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8F5D" w14:textId="77777777" w:rsidR="00A65F4D" w:rsidRDefault="00A65F4D" w:rsidP="00EB36BF">
      <w:pPr>
        <w:pStyle w:val="Title"/>
        <w:spacing w:after="120" w:line="259" w:lineRule="auto"/>
        <w:rPr>
          <w:rFonts w:ascii="Arial" w:hAnsi="Arial" w:cs="Arial"/>
          <w:b/>
          <w:sz w:val="28"/>
        </w:rPr>
      </w:pPr>
    </w:p>
    <w:p w14:paraId="3AAE875A" w14:textId="02BB932E" w:rsidR="00732B91" w:rsidRPr="00EB36BF" w:rsidRDefault="00A65F4D" w:rsidP="00EB36BF">
      <w:pPr>
        <w:pStyle w:val="Title"/>
        <w:spacing w:after="120" w:line="259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Policy</w:t>
      </w:r>
      <w:r w:rsidR="004D56A7" w:rsidRPr="00EB36BF">
        <w:rPr>
          <w:rFonts w:ascii="Arial" w:hAnsi="Arial" w:cs="Arial"/>
          <w:b/>
          <w:sz w:val="28"/>
        </w:rPr>
        <w:t xml:space="preserve"> </w:t>
      </w:r>
      <w:r w:rsidR="00F76ABD" w:rsidRPr="00EB36BF">
        <w:rPr>
          <w:rFonts w:ascii="Arial" w:hAnsi="Arial" w:cs="Arial"/>
          <w:b/>
          <w:sz w:val="28"/>
        </w:rPr>
        <w:t xml:space="preserve">and </w:t>
      </w:r>
      <w:r w:rsidR="000328F2" w:rsidRPr="00EB36BF">
        <w:rPr>
          <w:rFonts w:ascii="Arial" w:hAnsi="Arial" w:cs="Arial"/>
          <w:b/>
          <w:sz w:val="28"/>
        </w:rPr>
        <w:t>s</w:t>
      </w:r>
      <w:r w:rsidR="00F76ABD" w:rsidRPr="00EB36BF">
        <w:rPr>
          <w:rFonts w:ascii="Arial" w:hAnsi="Arial" w:cs="Arial"/>
          <w:b/>
          <w:sz w:val="28"/>
        </w:rPr>
        <w:t xml:space="preserve">tatement </w:t>
      </w:r>
      <w:r w:rsidR="000328F2" w:rsidRPr="00EB36BF">
        <w:rPr>
          <w:rFonts w:ascii="Arial" w:hAnsi="Arial" w:cs="Arial"/>
          <w:b/>
          <w:sz w:val="28"/>
        </w:rPr>
        <w:t>t</w:t>
      </w:r>
      <w:r w:rsidR="004D56A7" w:rsidRPr="00EB36BF">
        <w:rPr>
          <w:rFonts w:ascii="Arial" w:hAnsi="Arial" w:cs="Arial"/>
          <w:b/>
          <w:sz w:val="28"/>
        </w:rPr>
        <w:t>emplate</w:t>
      </w:r>
    </w:p>
    <w:p w14:paraId="548B53BF" w14:textId="77777777" w:rsidR="00396B3A" w:rsidRPr="00EB36BF" w:rsidRDefault="005657E8" w:rsidP="005657E8">
      <w:pPr>
        <w:rPr>
          <w:rFonts w:ascii="Arial" w:hAnsi="Arial" w:cs="Arial"/>
        </w:rPr>
      </w:pPr>
      <w:r w:rsidRPr="00EB36BF">
        <w:rPr>
          <w:rFonts w:ascii="Arial" w:hAnsi="Arial" w:cs="Arial"/>
        </w:rPr>
        <w:t xml:space="preserve">A </w:t>
      </w:r>
      <w:r w:rsidR="009F341D" w:rsidRPr="00EB36BF">
        <w:rPr>
          <w:rFonts w:ascii="Arial" w:hAnsi="Arial" w:cs="Arial"/>
        </w:rPr>
        <w:t>work health and wellbeing policy or statement</w:t>
      </w:r>
      <w:r w:rsidRPr="00EB36BF">
        <w:rPr>
          <w:rFonts w:ascii="Arial" w:hAnsi="Arial" w:cs="Arial"/>
        </w:rPr>
        <w:t xml:space="preserve"> </w:t>
      </w:r>
      <w:r w:rsidR="009F341D" w:rsidRPr="00EB36BF">
        <w:rPr>
          <w:rFonts w:ascii="Arial" w:hAnsi="Arial" w:cs="Arial"/>
        </w:rPr>
        <w:t xml:space="preserve">is a formal document that sets out your organisation’s intentions about work health and wellbeing. The policy or statement can be a separate </w:t>
      </w:r>
      <w:proofErr w:type="gramStart"/>
      <w:r w:rsidR="009F341D" w:rsidRPr="00EB36BF">
        <w:rPr>
          <w:rFonts w:ascii="Arial" w:hAnsi="Arial" w:cs="Arial"/>
        </w:rPr>
        <w:t>document</w:t>
      </w:r>
      <w:proofErr w:type="gramEnd"/>
      <w:r w:rsidR="009F341D" w:rsidRPr="00EB36BF">
        <w:rPr>
          <w:rFonts w:ascii="Arial" w:hAnsi="Arial" w:cs="Arial"/>
        </w:rPr>
        <w:t xml:space="preserve"> or it can be included in other policies, such as your organisation’s health and safety or human resources policy. </w:t>
      </w:r>
    </w:p>
    <w:p w14:paraId="37237F5D" w14:textId="7F6FBA13" w:rsidR="002349F1" w:rsidRDefault="002349F1" w:rsidP="00AA03F4">
      <w:pPr>
        <w:spacing w:after="1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bookmarkStart w:id="0" w:name="_Hlk1983919"/>
      <w:r w:rsidRPr="00404015">
        <w:rPr>
          <w:noProof/>
        </w:rPr>
        <mc:AlternateContent>
          <mc:Choice Requires="wps">
            <w:drawing>
              <wp:inline distT="0" distB="0" distL="0" distR="0" wp14:anchorId="7C427152" wp14:editId="2093E584">
                <wp:extent cx="6400800" cy="349250"/>
                <wp:effectExtent l="0" t="0" r="0" b="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49250"/>
                        </a:xfrm>
                        <a:prstGeom prst="roundRect">
                          <a:avLst/>
                        </a:prstGeom>
                        <a:solidFill>
                          <a:srgbClr val="0049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9D17F" w14:textId="679DADA7" w:rsidR="002349F1" w:rsidRPr="002349F1" w:rsidRDefault="002349F1" w:rsidP="002349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349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Note: This template can be branded and changed to cater for the individual needs of your organisation.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427152" id="Rectangle: Rounded Corners 2" o:spid="_x0000_s1026" style="width:7in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" fillcolor="#00496b" stroked="f" strokeweight="1pt">
                <v:stroke joinstyle="miter"/>
                <v:textbox inset="1mm">
                  <w:txbxContent>
                    <w:p w14:paraId="67D9D17F" w14:textId="679DADA7" w:rsidR="002349F1" w:rsidRPr="002349F1" w:rsidRDefault="002349F1" w:rsidP="002349F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349F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Note: This template can be branded and changed to cater for the individual needs of your organisation.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E12A8F" w14:textId="1AE3FB11" w:rsidR="00AA03F4" w:rsidRPr="00EB36BF" w:rsidRDefault="00AA03F4" w:rsidP="00AA03F4">
      <w:pPr>
        <w:spacing w:after="1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B36BF">
        <w:rPr>
          <w:rFonts w:ascii="Arial" w:hAnsi="Arial" w:cs="Arial"/>
          <w:color w:val="000000" w:themeColor="text1"/>
          <w:shd w:val="clear" w:color="auto" w:fill="FFFFFF"/>
        </w:rPr>
        <w:t xml:space="preserve">Refer to the </w:t>
      </w:r>
      <w:r w:rsidRPr="00EB36BF">
        <w:rPr>
          <w:rFonts w:ascii="Arial" w:hAnsi="Arial" w:cs="Arial"/>
          <w:b/>
          <w:color w:val="000000" w:themeColor="text1"/>
          <w:shd w:val="clear" w:color="auto" w:fill="FFFFFF"/>
        </w:rPr>
        <w:t>work health and wellbeing toolkit</w:t>
      </w:r>
      <w:r w:rsidRPr="00EB36BF">
        <w:rPr>
          <w:rFonts w:ascii="Arial" w:hAnsi="Arial" w:cs="Arial"/>
          <w:color w:val="000000" w:themeColor="text1"/>
          <w:shd w:val="clear" w:color="auto" w:fill="FFFFFF"/>
        </w:rPr>
        <w:t xml:space="preserve"> for tools and resources. </w:t>
      </w:r>
    </w:p>
    <w:bookmarkEnd w:id="0"/>
    <w:p w14:paraId="522A85F8" w14:textId="77777777" w:rsidR="00396B3A" w:rsidRDefault="001430E8" w:rsidP="00396B3A">
      <w:r>
        <w:rPr>
          <w:sz w:val="24"/>
          <w:szCs w:val="24"/>
        </w:rPr>
        <w:pict w14:anchorId="7199EA2E">
          <v:rect id="_x0000_i1025" style="width:0;height:1.5pt" o:hralign="center" o:hrstd="t" o:hr="t" fillcolor="#a0a0a0" stroked="f"/>
        </w:pict>
      </w:r>
    </w:p>
    <w:p w14:paraId="0AAEEE85" w14:textId="63FCA396" w:rsidR="000328F2" w:rsidRDefault="002349F1" w:rsidP="003566A1">
      <w:pPr>
        <w:spacing w:after="120"/>
        <w:rPr>
          <w:rFonts w:ascii="Arial" w:hAnsi="Arial" w:cs="Arial"/>
          <w:szCs w:val="24"/>
        </w:rPr>
      </w:pPr>
      <w:r w:rsidRPr="00404015">
        <w:rPr>
          <w:noProof/>
        </w:rPr>
        <mc:AlternateContent>
          <mc:Choice Requires="wps">
            <w:drawing>
              <wp:inline distT="0" distB="0" distL="0" distR="0" wp14:anchorId="6E1CABFF" wp14:editId="7B571F00">
                <wp:extent cx="6172200" cy="349250"/>
                <wp:effectExtent l="0" t="0" r="0" b="0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9250"/>
                        </a:xfrm>
                        <a:prstGeom prst="roundRect">
                          <a:avLst/>
                        </a:prstGeom>
                        <a:solidFill>
                          <a:srgbClr val="0049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217FC" w14:textId="77777777" w:rsidR="002349F1" w:rsidRPr="00315F0A" w:rsidRDefault="002349F1" w:rsidP="002349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15F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Work health and wellbeing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statement</w:t>
                            </w:r>
                            <w:r w:rsidRPr="00315F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small </w:t>
                            </w:r>
                            <w:r w:rsidRPr="00315F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workplace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1CABFF" id="Rectangle: Rounded Corners 5" o:spid="_x0000_s1027" style="width:486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" fillcolor="#00496b" stroked="f" strokeweight="1pt">
                <v:stroke joinstyle="miter"/>
                <v:textbox inset="1mm">
                  <w:txbxContent>
                    <w:p w14:paraId="3C3217FC" w14:textId="77777777" w:rsidR="002349F1" w:rsidRPr="00315F0A" w:rsidRDefault="002349F1" w:rsidP="002349F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15F0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Work health and wellbeing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statement</w:t>
                      </w:r>
                      <w:r w:rsidRPr="00315F0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—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small </w:t>
                      </w:r>
                      <w:r w:rsidRPr="00315F0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workplace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010A4D" w14:textId="77777777" w:rsidR="004D56A7" w:rsidRPr="00EB36BF" w:rsidRDefault="004D56A7" w:rsidP="003566A1">
      <w:pPr>
        <w:spacing w:after="120"/>
        <w:rPr>
          <w:rFonts w:ascii="Arial" w:hAnsi="Arial" w:cs="Arial"/>
          <w:szCs w:val="24"/>
        </w:rPr>
      </w:pPr>
      <w:r w:rsidRPr="00EB36BF">
        <w:rPr>
          <w:rFonts w:ascii="Arial" w:hAnsi="Arial" w:cs="Arial"/>
          <w:szCs w:val="24"/>
        </w:rPr>
        <w:t>[</w:t>
      </w:r>
      <w:r w:rsidRPr="00EB36BF">
        <w:rPr>
          <w:rFonts w:ascii="Arial" w:hAnsi="Arial" w:cs="Arial"/>
          <w:color w:val="000000" w:themeColor="text1"/>
          <w:szCs w:val="24"/>
          <w:shd w:val="clear" w:color="auto" w:fill="D9D9D9" w:themeFill="background1" w:themeFillShade="D9"/>
        </w:rPr>
        <w:t>Insert company/workplace name</w:t>
      </w:r>
      <w:r w:rsidRPr="00EB36BF">
        <w:rPr>
          <w:rFonts w:ascii="Arial" w:hAnsi="Arial" w:cs="Arial"/>
          <w:szCs w:val="24"/>
        </w:rPr>
        <w:t xml:space="preserve">] recognises </w:t>
      </w:r>
      <w:r w:rsidR="00157441" w:rsidRPr="00EB36BF">
        <w:rPr>
          <w:rFonts w:ascii="Arial" w:hAnsi="Arial" w:cs="Arial"/>
          <w:szCs w:val="24"/>
        </w:rPr>
        <w:t xml:space="preserve">that </w:t>
      </w:r>
      <w:r w:rsidRPr="00EB36BF">
        <w:rPr>
          <w:rFonts w:ascii="Arial" w:hAnsi="Arial" w:cs="Arial"/>
          <w:szCs w:val="24"/>
        </w:rPr>
        <w:t xml:space="preserve">our ability to achieve our objectives successfully depends on the wellbeing of our </w:t>
      </w:r>
      <w:r w:rsidR="00082649" w:rsidRPr="00EB36BF">
        <w:rPr>
          <w:rFonts w:ascii="Arial" w:hAnsi="Arial" w:cs="Arial"/>
          <w:szCs w:val="24"/>
        </w:rPr>
        <w:t>worker</w:t>
      </w:r>
      <w:r w:rsidRPr="00EB36BF">
        <w:rPr>
          <w:rFonts w:ascii="Arial" w:hAnsi="Arial" w:cs="Arial"/>
          <w:szCs w:val="24"/>
        </w:rPr>
        <w:t>s. We ackno</w:t>
      </w:r>
      <w:r w:rsidR="001C5D10" w:rsidRPr="00EB36BF">
        <w:rPr>
          <w:rFonts w:ascii="Arial" w:hAnsi="Arial" w:cs="Arial"/>
          <w:szCs w:val="24"/>
        </w:rPr>
        <w:t>wledge that the key elements of</w:t>
      </w:r>
      <w:r w:rsidR="00082649" w:rsidRPr="00EB36BF">
        <w:rPr>
          <w:rFonts w:ascii="Arial" w:hAnsi="Arial" w:cs="Arial"/>
          <w:szCs w:val="24"/>
        </w:rPr>
        <w:t xml:space="preserve"> </w:t>
      </w:r>
      <w:r w:rsidR="003566A1" w:rsidRPr="00EB36BF">
        <w:rPr>
          <w:rFonts w:ascii="Arial" w:hAnsi="Arial" w:cs="Arial"/>
          <w:szCs w:val="24"/>
        </w:rPr>
        <w:t>work</w:t>
      </w:r>
      <w:r w:rsidRPr="00EB36BF">
        <w:rPr>
          <w:rFonts w:ascii="Arial" w:hAnsi="Arial" w:cs="Arial"/>
          <w:szCs w:val="24"/>
        </w:rPr>
        <w:t xml:space="preserve"> health and wellbeing include the </w:t>
      </w:r>
      <w:r w:rsidR="001C5D10" w:rsidRPr="00EB36BF">
        <w:rPr>
          <w:rFonts w:ascii="Arial" w:hAnsi="Arial" w:cs="Arial"/>
          <w:szCs w:val="24"/>
        </w:rPr>
        <w:t xml:space="preserve">culture and </w:t>
      </w:r>
      <w:r w:rsidRPr="00EB36BF">
        <w:rPr>
          <w:rFonts w:ascii="Arial" w:hAnsi="Arial" w:cs="Arial"/>
          <w:szCs w:val="24"/>
        </w:rPr>
        <w:t xml:space="preserve">physical </w:t>
      </w:r>
      <w:r w:rsidR="001C5D10" w:rsidRPr="00EB36BF">
        <w:rPr>
          <w:rFonts w:ascii="Arial" w:hAnsi="Arial" w:cs="Arial"/>
          <w:szCs w:val="24"/>
        </w:rPr>
        <w:t>environment</w:t>
      </w:r>
      <w:r w:rsidRPr="00EB36BF">
        <w:rPr>
          <w:rFonts w:ascii="Arial" w:hAnsi="Arial" w:cs="Arial"/>
          <w:szCs w:val="24"/>
        </w:rPr>
        <w:t xml:space="preserve"> as well as the policies, practices and procedures that guide our work.</w:t>
      </w:r>
    </w:p>
    <w:p w14:paraId="66F52FB2" w14:textId="77777777" w:rsidR="004D56A7" w:rsidRPr="00EB36BF" w:rsidRDefault="004D56A7" w:rsidP="003566A1">
      <w:pPr>
        <w:spacing w:after="120"/>
        <w:rPr>
          <w:rFonts w:ascii="Arial" w:hAnsi="Arial" w:cs="Arial"/>
          <w:szCs w:val="24"/>
        </w:rPr>
      </w:pPr>
      <w:r w:rsidRPr="00EB36BF">
        <w:rPr>
          <w:rFonts w:ascii="Arial" w:hAnsi="Arial" w:cs="Arial"/>
          <w:szCs w:val="24"/>
        </w:rPr>
        <w:t>[</w:t>
      </w:r>
      <w:r w:rsidRPr="00EB36BF">
        <w:rPr>
          <w:rFonts w:ascii="Arial" w:hAnsi="Arial" w:cs="Arial"/>
          <w:color w:val="000000" w:themeColor="text1"/>
          <w:szCs w:val="24"/>
          <w:shd w:val="clear" w:color="auto" w:fill="D9D9D9" w:themeFill="background1" w:themeFillShade="D9"/>
        </w:rPr>
        <w:t>Insert company/workplace name</w:t>
      </w:r>
      <w:r w:rsidRPr="00EB36BF">
        <w:rPr>
          <w:rFonts w:ascii="Arial" w:hAnsi="Arial" w:cs="Arial"/>
          <w:szCs w:val="24"/>
        </w:rPr>
        <w:t xml:space="preserve">] will provide a healthy workplace that values and enhances the health and wellbeing of all </w:t>
      </w:r>
      <w:r w:rsidR="00082649" w:rsidRPr="00EB36BF">
        <w:rPr>
          <w:rFonts w:ascii="Arial" w:hAnsi="Arial" w:cs="Arial"/>
          <w:szCs w:val="24"/>
        </w:rPr>
        <w:t>worker</w:t>
      </w:r>
      <w:r w:rsidRPr="00EB36BF">
        <w:rPr>
          <w:rFonts w:ascii="Arial" w:hAnsi="Arial" w:cs="Arial"/>
          <w:szCs w:val="24"/>
        </w:rPr>
        <w:t xml:space="preserve">s by </w:t>
      </w:r>
      <w:r w:rsidR="00082649" w:rsidRPr="00EB36BF">
        <w:rPr>
          <w:rFonts w:ascii="Arial" w:hAnsi="Arial" w:cs="Arial"/>
          <w:szCs w:val="24"/>
        </w:rPr>
        <w:t>embedding</w:t>
      </w:r>
      <w:r w:rsidR="003566A1" w:rsidRPr="00EB36BF">
        <w:rPr>
          <w:rFonts w:ascii="Arial" w:hAnsi="Arial" w:cs="Arial"/>
          <w:szCs w:val="24"/>
        </w:rPr>
        <w:t xml:space="preserve"> </w:t>
      </w:r>
      <w:r w:rsidRPr="00EB36BF">
        <w:rPr>
          <w:rFonts w:ascii="Arial" w:hAnsi="Arial" w:cs="Arial"/>
          <w:szCs w:val="24"/>
        </w:rPr>
        <w:t>work health and wellbeing</w:t>
      </w:r>
      <w:r w:rsidR="003566A1" w:rsidRPr="00EB36BF">
        <w:rPr>
          <w:rFonts w:ascii="Arial" w:hAnsi="Arial" w:cs="Arial"/>
          <w:szCs w:val="24"/>
        </w:rPr>
        <w:t xml:space="preserve"> into existing systems</w:t>
      </w:r>
      <w:r w:rsidRPr="00EB36BF">
        <w:rPr>
          <w:rFonts w:ascii="Arial" w:hAnsi="Arial" w:cs="Arial"/>
          <w:szCs w:val="24"/>
        </w:rPr>
        <w:t>.</w:t>
      </w:r>
    </w:p>
    <w:p w14:paraId="6733A617" w14:textId="77777777" w:rsidR="00396B3A" w:rsidRPr="00EB36BF" w:rsidRDefault="00396B3A">
      <w:pPr>
        <w:rPr>
          <w:rFonts w:ascii="Arial" w:hAnsi="Arial" w:cs="Arial"/>
          <w:szCs w:val="24"/>
        </w:rPr>
        <w:sectPr w:rsidR="00396B3A" w:rsidRPr="00EB36BF" w:rsidSect="00396B3A">
          <w:headerReference w:type="first" r:id="rId8"/>
          <w:footerReference w:type="first" r:id="rId9"/>
          <w:pgSz w:w="11906" w:h="16838"/>
          <w:pgMar w:top="2835" w:right="1134" w:bottom="1134" w:left="1134" w:header="709" w:footer="709" w:gutter="0"/>
          <w:cols w:space="708"/>
          <w:titlePg/>
          <w:docGrid w:linePitch="360"/>
        </w:sectPr>
      </w:pPr>
    </w:p>
    <w:p w14:paraId="4377A5CF" w14:textId="77777777" w:rsidR="00396B3A" w:rsidRDefault="00396B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20CDCA" w14:textId="4F396A18" w:rsidR="004D56A7" w:rsidRDefault="002349F1" w:rsidP="005657E8">
      <w:pPr>
        <w:pStyle w:val="Heading1"/>
        <w:rPr>
          <w:rFonts w:ascii="Arial" w:hAnsi="Arial" w:cs="Arial"/>
          <w:b/>
          <w:color w:val="auto"/>
          <w:sz w:val="28"/>
        </w:rPr>
      </w:pPr>
      <w:r w:rsidRPr="00404015">
        <w:rPr>
          <w:noProof/>
        </w:rPr>
        <w:lastRenderedPageBreak/>
        <mc:AlternateContent>
          <mc:Choice Requires="wps">
            <w:drawing>
              <wp:inline distT="0" distB="0" distL="0" distR="0" wp14:anchorId="6F0ADF05" wp14:editId="6F33A268">
                <wp:extent cx="5655310" cy="349250"/>
                <wp:effectExtent l="0" t="0" r="2540" b="0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310" cy="349250"/>
                        </a:xfrm>
                        <a:prstGeom prst="roundRect">
                          <a:avLst/>
                        </a:prstGeom>
                        <a:solidFill>
                          <a:srgbClr val="0049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A4532" w14:textId="77777777" w:rsidR="002349F1" w:rsidRPr="00315F0A" w:rsidRDefault="002349F1" w:rsidP="002349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15F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Work health and wellbeing policy template — medium to large workplaces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0ADF05" id="Rectangle: Rounded Corners 1" o:spid="_x0000_s1028" style="width:445.3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" fillcolor="#00496b" stroked="f" strokeweight="1pt">
                <v:stroke joinstyle="miter"/>
                <v:textbox inset="1mm">
                  <w:txbxContent>
                    <w:p w14:paraId="79BA4532" w14:textId="77777777" w:rsidR="002349F1" w:rsidRPr="00315F0A" w:rsidRDefault="002349F1" w:rsidP="002349F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15F0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Work health and wellbeing policy template — medium to large workplaces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664DE02" w14:textId="77777777" w:rsidR="00A65F4D" w:rsidRDefault="00A65F4D" w:rsidP="000328F2">
      <w:pPr>
        <w:pStyle w:val="Heading2"/>
        <w:tabs>
          <w:tab w:val="left" w:pos="426"/>
        </w:tabs>
        <w:ind w:left="426" w:hanging="426"/>
        <w:rPr>
          <w:rFonts w:ascii="Arial" w:hAnsi="Arial" w:cs="Arial"/>
          <w:b/>
          <w:color w:val="auto"/>
          <w:sz w:val="24"/>
          <w:szCs w:val="22"/>
        </w:rPr>
      </w:pPr>
    </w:p>
    <w:p w14:paraId="66A5B5B6" w14:textId="77777777" w:rsidR="004D56A7" w:rsidRPr="001430E8" w:rsidRDefault="004D56A7" w:rsidP="001430E8">
      <w:pPr>
        <w:pStyle w:val="Heading2"/>
        <w:shd w:val="clear" w:color="auto" w:fill="29716E"/>
        <w:tabs>
          <w:tab w:val="left" w:pos="426"/>
        </w:tabs>
        <w:spacing w:before="120" w:after="120"/>
        <w:ind w:left="425" w:hanging="425"/>
        <w:rPr>
          <w:rFonts w:ascii="Arial" w:hAnsi="Arial" w:cs="Arial"/>
          <w:b/>
          <w:color w:val="FFFFFF" w:themeColor="background1"/>
          <w:sz w:val="22"/>
          <w:szCs w:val="20"/>
        </w:rPr>
      </w:pPr>
      <w:r w:rsidRPr="001430E8">
        <w:rPr>
          <w:rFonts w:ascii="Arial" w:hAnsi="Arial" w:cs="Arial"/>
          <w:b/>
          <w:color w:val="FFFFFF" w:themeColor="background1"/>
          <w:sz w:val="24"/>
          <w:szCs w:val="22"/>
        </w:rPr>
        <w:t>1. Policy statement</w:t>
      </w:r>
    </w:p>
    <w:p w14:paraId="7E38EFCA" w14:textId="77777777" w:rsidR="004D56A7" w:rsidRPr="00EB36BF" w:rsidRDefault="004D56A7" w:rsidP="003566A1">
      <w:pPr>
        <w:spacing w:after="120"/>
        <w:rPr>
          <w:rFonts w:ascii="Arial" w:hAnsi="Arial" w:cs="Arial"/>
        </w:rPr>
      </w:pPr>
      <w:r w:rsidRPr="00EB36BF">
        <w:rPr>
          <w:rFonts w:ascii="Arial" w:hAnsi="Arial" w:cs="Arial"/>
        </w:rPr>
        <w:t>[</w:t>
      </w:r>
      <w:r w:rsidRPr="00EB36BF">
        <w:rPr>
          <w:rFonts w:ascii="Arial" w:hAnsi="Arial" w:cs="Arial"/>
          <w:shd w:val="clear" w:color="auto" w:fill="D9D9D9" w:themeFill="background1" w:themeFillShade="D9"/>
        </w:rPr>
        <w:t>Insert company/workplace name</w:t>
      </w:r>
      <w:r w:rsidRPr="00EB36BF">
        <w:rPr>
          <w:rFonts w:ascii="Arial" w:hAnsi="Arial" w:cs="Arial"/>
        </w:rPr>
        <w:t xml:space="preserve">] will ensure that all work </w:t>
      </w:r>
      <w:r w:rsidR="00563CD1" w:rsidRPr="00EB36BF">
        <w:rPr>
          <w:rFonts w:ascii="Arial" w:hAnsi="Arial" w:cs="Arial"/>
        </w:rPr>
        <w:t xml:space="preserve">organisation and </w:t>
      </w:r>
      <w:r w:rsidRPr="00EB36BF">
        <w:rPr>
          <w:rFonts w:ascii="Arial" w:hAnsi="Arial" w:cs="Arial"/>
        </w:rPr>
        <w:t xml:space="preserve">practices, the work environment and workplace culture will value, </w:t>
      </w:r>
      <w:proofErr w:type="gramStart"/>
      <w:r w:rsidRPr="00EB36BF">
        <w:rPr>
          <w:rFonts w:ascii="Arial" w:hAnsi="Arial" w:cs="Arial"/>
        </w:rPr>
        <w:t>enhance</w:t>
      </w:r>
      <w:proofErr w:type="gramEnd"/>
      <w:r w:rsidRPr="00EB36BF">
        <w:rPr>
          <w:rFonts w:ascii="Arial" w:hAnsi="Arial" w:cs="Arial"/>
        </w:rPr>
        <w:t xml:space="preserve"> and protect the health and wellbeing of all </w:t>
      </w:r>
      <w:r w:rsidR="00082649" w:rsidRPr="00EB36BF">
        <w:rPr>
          <w:rFonts w:ascii="Arial" w:hAnsi="Arial" w:cs="Arial"/>
        </w:rPr>
        <w:t>worker</w:t>
      </w:r>
      <w:r w:rsidRPr="00EB36BF">
        <w:rPr>
          <w:rFonts w:ascii="Arial" w:hAnsi="Arial" w:cs="Arial"/>
        </w:rPr>
        <w:t>s.</w:t>
      </w:r>
    </w:p>
    <w:p w14:paraId="69540F11" w14:textId="77777777" w:rsidR="004D56A7" w:rsidRPr="001430E8" w:rsidRDefault="004D56A7" w:rsidP="001430E8">
      <w:pPr>
        <w:pStyle w:val="Heading3"/>
        <w:shd w:val="clear" w:color="auto" w:fill="29716E"/>
        <w:tabs>
          <w:tab w:val="left" w:pos="426"/>
        </w:tabs>
        <w:spacing w:before="0" w:after="120"/>
        <w:ind w:left="426" w:hanging="426"/>
        <w:rPr>
          <w:rFonts w:ascii="Arial" w:hAnsi="Arial" w:cs="Arial"/>
          <w:b/>
          <w:color w:val="FFFFFF" w:themeColor="background1"/>
          <w:szCs w:val="22"/>
        </w:rPr>
      </w:pPr>
      <w:r w:rsidRPr="001430E8">
        <w:rPr>
          <w:rFonts w:ascii="Arial" w:hAnsi="Arial" w:cs="Arial"/>
          <w:b/>
          <w:color w:val="FFFFFF" w:themeColor="background1"/>
          <w:szCs w:val="22"/>
        </w:rPr>
        <w:t xml:space="preserve">2. </w:t>
      </w:r>
      <w:r w:rsidRPr="001430E8">
        <w:rPr>
          <w:rStyle w:val="Heading2Char"/>
          <w:rFonts w:ascii="Arial" w:hAnsi="Arial" w:cs="Arial"/>
          <w:b/>
          <w:color w:val="FFFFFF" w:themeColor="background1"/>
          <w:sz w:val="24"/>
          <w:szCs w:val="22"/>
        </w:rPr>
        <w:t>Scope</w:t>
      </w:r>
    </w:p>
    <w:p w14:paraId="58D2F496" w14:textId="77777777" w:rsidR="004D56A7" w:rsidRPr="00EB36BF" w:rsidRDefault="003566A1" w:rsidP="003566A1">
      <w:pPr>
        <w:spacing w:after="120"/>
        <w:rPr>
          <w:rFonts w:ascii="Arial" w:hAnsi="Arial" w:cs="Arial"/>
          <w:szCs w:val="24"/>
        </w:rPr>
      </w:pPr>
      <w:r w:rsidRPr="00EB36BF">
        <w:rPr>
          <w:rFonts w:ascii="Arial" w:hAnsi="Arial" w:cs="Arial"/>
          <w:szCs w:val="24"/>
        </w:rPr>
        <w:t>This work</w:t>
      </w:r>
      <w:r w:rsidR="004D56A7" w:rsidRPr="00EB36BF">
        <w:rPr>
          <w:rFonts w:ascii="Arial" w:hAnsi="Arial" w:cs="Arial"/>
          <w:szCs w:val="24"/>
        </w:rPr>
        <w:t xml:space="preserve"> health and wellbeing policy outlines how [</w:t>
      </w:r>
      <w:r w:rsidR="004D56A7" w:rsidRPr="00EB36BF">
        <w:rPr>
          <w:rFonts w:ascii="Arial" w:hAnsi="Arial" w:cs="Arial"/>
          <w:szCs w:val="24"/>
          <w:shd w:val="clear" w:color="auto" w:fill="D9D9D9" w:themeFill="background1" w:themeFillShade="D9"/>
        </w:rPr>
        <w:t>insert company/workplace name</w:t>
      </w:r>
      <w:r w:rsidR="004D56A7" w:rsidRPr="00EB36BF">
        <w:rPr>
          <w:rFonts w:ascii="Arial" w:hAnsi="Arial" w:cs="Arial"/>
          <w:szCs w:val="24"/>
        </w:rPr>
        <w:t xml:space="preserve">] will support the health and wellbeing of all our </w:t>
      </w:r>
      <w:r w:rsidR="00082649" w:rsidRPr="00EB36BF">
        <w:rPr>
          <w:rFonts w:ascii="Arial" w:hAnsi="Arial" w:cs="Arial"/>
          <w:szCs w:val="24"/>
        </w:rPr>
        <w:t>worker</w:t>
      </w:r>
      <w:r w:rsidR="004D56A7" w:rsidRPr="00EB36BF">
        <w:rPr>
          <w:rFonts w:ascii="Arial" w:hAnsi="Arial" w:cs="Arial"/>
          <w:szCs w:val="24"/>
        </w:rPr>
        <w:t xml:space="preserve">s. The policy is applicable to all </w:t>
      </w:r>
      <w:r w:rsidR="004D56A7" w:rsidRPr="00EB36BF">
        <w:rPr>
          <w:rFonts w:ascii="Arial" w:hAnsi="Arial" w:cs="Arial"/>
          <w:szCs w:val="24"/>
          <w:shd w:val="clear" w:color="auto" w:fill="D9D9D9" w:themeFill="background1" w:themeFillShade="D9"/>
        </w:rPr>
        <w:t>[insert company/workplace name</w:t>
      </w:r>
      <w:r w:rsidR="004D56A7" w:rsidRPr="00EB36BF">
        <w:rPr>
          <w:rFonts w:ascii="Arial" w:hAnsi="Arial" w:cs="Arial"/>
          <w:szCs w:val="24"/>
        </w:rPr>
        <w:t xml:space="preserve">] </w:t>
      </w:r>
      <w:r w:rsidR="00082649" w:rsidRPr="00EB36BF">
        <w:rPr>
          <w:rFonts w:ascii="Arial" w:hAnsi="Arial" w:cs="Arial"/>
          <w:szCs w:val="24"/>
        </w:rPr>
        <w:t>worker</w:t>
      </w:r>
      <w:r w:rsidR="004D56A7" w:rsidRPr="00EB36BF">
        <w:rPr>
          <w:rFonts w:ascii="Arial" w:hAnsi="Arial" w:cs="Arial"/>
          <w:szCs w:val="24"/>
        </w:rPr>
        <w:t>s and aligns with health and safety policies and guidelines.</w:t>
      </w:r>
    </w:p>
    <w:p w14:paraId="2FFE1089" w14:textId="77777777" w:rsidR="004D56A7" w:rsidRPr="001430E8" w:rsidRDefault="004D56A7" w:rsidP="001430E8">
      <w:pPr>
        <w:pStyle w:val="Heading2"/>
        <w:shd w:val="clear" w:color="auto" w:fill="29716E"/>
        <w:tabs>
          <w:tab w:val="left" w:pos="426"/>
        </w:tabs>
        <w:ind w:left="426" w:hanging="426"/>
        <w:rPr>
          <w:rFonts w:ascii="Arial" w:hAnsi="Arial" w:cs="Arial"/>
          <w:b/>
          <w:color w:val="FFFFFF" w:themeColor="background1"/>
          <w:sz w:val="24"/>
          <w:szCs w:val="22"/>
        </w:rPr>
      </w:pPr>
      <w:r w:rsidRPr="001430E8">
        <w:rPr>
          <w:rFonts w:ascii="Arial" w:hAnsi="Arial" w:cs="Arial"/>
          <w:b/>
          <w:color w:val="FFFFFF" w:themeColor="background1"/>
          <w:sz w:val="24"/>
          <w:szCs w:val="22"/>
        </w:rPr>
        <w:t>3. Goals and objectives</w:t>
      </w:r>
    </w:p>
    <w:p w14:paraId="40CD1CC7" w14:textId="47E8ECED" w:rsidR="004D56A7" w:rsidRPr="00EB36BF" w:rsidRDefault="004D56A7" w:rsidP="003566A1">
      <w:pPr>
        <w:spacing w:after="120"/>
        <w:rPr>
          <w:rFonts w:ascii="Arial" w:hAnsi="Arial" w:cs="Arial"/>
          <w:szCs w:val="24"/>
        </w:rPr>
      </w:pPr>
      <w:r w:rsidRPr="00EB36BF">
        <w:rPr>
          <w:rFonts w:ascii="Arial" w:hAnsi="Arial" w:cs="Arial"/>
          <w:szCs w:val="24"/>
        </w:rPr>
        <w:t xml:space="preserve">This </w:t>
      </w:r>
      <w:r w:rsidR="003566A1" w:rsidRPr="00EB36BF">
        <w:rPr>
          <w:rFonts w:ascii="Arial" w:hAnsi="Arial" w:cs="Arial"/>
          <w:szCs w:val="24"/>
        </w:rPr>
        <w:t>work h</w:t>
      </w:r>
      <w:r w:rsidRPr="00EB36BF">
        <w:rPr>
          <w:rFonts w:ascii="Arial" w:hAnsi="Arial" w:cs="Arial"/>
          <w:szCs w:val="24"/>
        </w:rPr>
        <w:t xml:space="preserve">ealth and </w:t>
      </w:r>
      <w:r w:rsidR="003566A1" w:rsidRPr="00EB36BF">
        <w:rPr>
          <w:rFonts w:ascii="Arial" w:hAnsi="Arial" w:cs="Arial"/>
          <w:szCs w:val="24"/>
        </w:rPr>
        <w:t>w</w:t>
      </w:r>
      <w:r w:rsidRPr="00EB36BF">
        <w:rPr>
          <w:rFonts w:ascii="Arial" w:hAnsi="Arial" w:cs="Arial"/>
          <w:szCs w:val="24"/>
        </w:rPr>
        <w:t xml:space="preserve">ellbeing policy provides the foundation for developing </w:t>
      </w:r>
      <w:r w:rsidR="00082649" w:rsidRPr="00EB36BF">
        <w:rPr>
          <w:rFonts w:ascii="Arial" w:hAnsi="Arial" w:cs="Arial"/>
          <w:szCs w:val="24"/>
        </w:rPr>
        <w:t>interventions</w:t>
      </w:r>
      <w:r w:rsidRPr="00EB36BF">
        <w:rPr>
          <w:rFonts w:ascii="Arial" w:hAnsi="Arial" w:cs="Arial"/>
          <w:szCs w:val="24"/>
        </w:rPr>
        <w:t xml:space="preserve"> and modifying work </w:t>
      </w:r>
      <w:r w:rsidR="00563CD1" w:rsidRPr="00EB36BF">
        <w:rPr>
          <w:rFonts w:ascii="Arial" w:hAnsi="Arial" w:cs="Arial"/>
          <w:szCs w:val="24"/>
        </w:rPr>
        <w:t>organisation</w:t>
      </w:r>
      <w:r w:rsidR="001C5D10" w:rsidRPr="00EB36BF">
        <w:rPr>
          <w:rFonts w:ascii="Arial" w:hAnsi="Arial" w:cs="Arial"/>
          <w:szCs w:val="24"/>
        </w:rPr>
        <w:t xml:space="preserve">, work </w:t>
      </w:r>
      <w:r w:rsidR="00563CD1" w:rsidRPr="00EB36BF">
        <w:rPr>
          <w:rFonts w:ascii="Arial" w:hAnsi="Arial" w:cs="Arial"/>
          <w:szCs w:val="24"/>
        </w:rPr>
        <w:t>practices</w:t>
      </w:r>
      <w:r w:rsidR="001C5D10" w:rsidRPr="00EB36BF">
        <w:rPr>
          <w:rFonts w:ascii="Arial" w:hAnsi="Arial" w:cs="Arial"/>
          <w:szCs w:val="24"/>
        </w:rPr>
        <w:t xml:space="preserve"> and procedures</w:t>
      </w:r>
      <w:r w:rsidR="00A62D00">
        <w:rPr>
          <w:rFonts w:ascii="Arial" w:hAnsi="Arial" w:cs="Arial"/>
          <w:szCs w:val="24"/>
        </w:rPr>
        <w:t>,</w:t>
      </w:r>
      <w:r w:rsidR="00563CD1" w:rsidRPr="00EB36BF">
        <w:rPr>
          <w:rFonts w:ascii="Arial" w:hAnsi="Arial" w:cs="Arial"/>
          <w:szCs w:val="24"/>
        </w:rPr>
        <w:t xml:space="preserve"> and </w:t>
      </w:r>
      <w:r w:rsidR="001C5D10" w:rsidRPr="00EB36BF">
        <w:rPr>
          <w:rFonts w:ascii="Arial" w:hAnsi="Arial" w:cs="Arial"/>
          <w:szCs w:val="24"/>
        </w:rPr>
        <w:t xml:space="preserve">the </w:t>
      </w:r>
      <w:r w:rsidR="00563CD1" w:rsidRPr="00EB36BF">
        <w:rPr>
          <w:rFonts w:ascii="Arial" w:hAnsi="Arial" w:cs="Arial"/>
          <w:szCs w:val="24"/>
        </w:rPr>
        <w:t xml:space="preserve">work </w:t>
      </w:r>
      <w:r w:rsidR="001C5D10" w:rsidRPr="00EB36BF">
        <w:rPr>
          <w:rFonts w:ascii="Arial" w:hAnsi="Arial" w:cs="Arial"/>
          <w:szCs w:val="24"/>
        </w:rPr>
        <w:t>environment</w:t>
      </w:r>
      <w:r w:rsidR="00563CD1" w:rsidRPr="00EB36BF">
        <w:rPr>
          <w:rFonts w:ascii="Arial" w:hAnsi="Arial" w:cs="Arial"/>
          <w:szCs w:val="24"/>
        </w:rPr>
        <w:t xml:space="preserve"> </w:t>
      </w:r>
      <w:r w:rsidRPr="00EB36BF">
        <w:rPr>
          <w:rFonts w:ascii="Arial" w:hAnsi="Arial" w:cs="Arial"/>
          <w:szCs w:val="24"/>
        </w:rPr>
        <w:t xml:space="preserve">to support the health and wellbeing of all </w:t>
      </w:r>
      <w:r w:rsidR="00082649" w:rsidRPr="00EB36BF">
        <w:rPr>
          <w:rFonts w:ascii="Arial" w:hAnsi="Arial" w:cs="Arial"/>
          <w:szCs w:val="24"/>
        </w:rPr>
        <w:t>worker</w:t>
      </w:r>
      <w:r w:rsidRPr="00EB36BF">
        <w:rPr>
          <w:rFonts w:ascii="Arial" w:hAnsi="Arial" w:cs="Arial"/>
          <w:szCs w:val="24"/>
        </w:rPr>
        <w:t>s. [</w:t>
      </w:r>
      <w:r w:rsidRPr="00EB36BF">
        <w:rPr>
          <w:rFonts w:ascii="Arial" w:hAnsi="Arial" w:cs="Arial"/>
          <w:color w:val="000000" w:themeColor="text1"/>
          <w:szCs w:val="24"/>
          <w:shd w:val="clear" w:color="auto" w:fill="D9D9D9" w:themeFill="background1" w:themeFillShade="D9"/>
        </w:rPr>
        <w:t>Insert company/workplace name</w:t>
      </w:r>
      <w:r w:rsidRPr="00EB36BF">
        <w:rPr>
          <w:rFonts w:ascii="Arial" w:hAnsi="Arial" w:cs="Arial"/>
          <w:szCs w:val="24"/>
        </w:rPr>
        <w:t>] will enhance its work health and wellbeing by:</w:t>
      </w:r>
    </w:p>
    <w:p w14:paraId="17D5E34D" w14:textId="7DAD88A8" w:rsidR="00217CFF" w:rsidRPr="00EB36BF" w:rsidRDefault="000328F2" w:rsidP="000328F2">
      <w:pPr>
        <w:pStyle w:val="ListParagraph"/>
        <w:numPr>
          <w:ilvl w:val="0"/>
          <w:numId w:val="21"/>
        </w:numPr>
        <w:spacing w:after="120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217CFF" w:rsidRPr="00EB36BF">
        <w:rPr>
          <w:rFonts w:ascii="Arial" w:hAnsi="Arial" w:cs="Arial"/>
          <w:szCs w:val="24"/>
        </w:rPr>
        <w:t xml:space="preserve">reating a </w:t>
      </w:r>
      <w:r w:rsidR="00F56CB4">
        <w:rPr>
          <w:rFonts w:ascii="Arial" w:hAnsi="Arial" w:cs="Arial"/>
          <w:szCs w:val="24"/>
        </w:rPr>
        <w:t>healthy culture</w:t>
      </w:r>
    </w:p>
    <w:p w14:paraId="037DAEC2" w14:textId="66AB80B6" w:rsidR="00E434C5" w:rsidRPr="00EB36BF" w:rsidRDefault="000328F2" w:rsidP="000328F2">
      <w:pPr>
        <w:pStyle w:val="ListParagraph"/>
        <w:numPr>
          <w:ilvl w:val="0"/>
          <w:numId w:val="21"/>
        </w:numPr>
        <w:spacing w:after="120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E434C5" w:rsidRPr="00EB36BF">
        <w:rPr>
          <w:rFonts w:ascii="Arial" w:hAnsi="Arial" w:cs="Arial"/>
          <w:szCs w:val="24"/>
        </w:rPr>
        <w:t>reating and supporting a work health and wellbeing strategy</w:t>
      </w:r>
    </w:p>
    <w:p w14:paraId="07A5FB48" w14:textId="34FDF7B7" w:rsidR="00217CFF" w:rsidRPr="00EB36BF" w:rsidRDefault="000328F2" w:rsidP="000328F2">
      <w:pPr>
        <w:pStyle w:val="ListParagraph"/>
        <w:numPr>
          <w:ilvl w:val="0"/>
          <w:numId w:val="21"/>
        </w:numPr>
        <w:spacing w:after="120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217CFF" w:rsidRPr="00EB36BF">
        <w:rPr>
          <w:rFonts w:ascii="Arial" w:hAnsi="Arial" w:cs="Arial"/>
          <w:szCs w:val="24"/>
        </w:rPr>
        <w:t xml:space="preserve">stablishing and supporting </w:t>
      </w:r>
      <w:r w:rsidR="00F56CB4">
        <w:rPr>
          <w:rFonts w:ascii="Arial" w:hAnsi="Arial" w:cs="Arial"/>
          <w:szCs w:val="24"/>
        </w:rPr>
        <w:t xml:space="preserve">a </w:t>
      </w:r>
      <w:r w:rsidR="00217CFF" w:rsidRPr="00EB36BF">
        <w:rPr>
          <w:rFonts w:ascii="Arial" w:hAnsi="Arial" w:cs="Arial"/>
          <w:szCs w:val="24"/>
        </w:rPr>
        <w:t xml:space="preserve">work health and </w:t>
      </w:r>
      <w:r w:rsidR="00EB36BF" w:rsidRPr="00EB36BF">
        <w:rPr>
          <w:rFonts w:ascii="Arial" w:hAnsi="Arial" w:cs="Arial"/>
          <w:szCs w:val="24"/>
        </w:rPr>
        <w:t>wellbeing working</w:t>
      </w:r>
      <w:r w:rsidR="00217CFF" w:rsidRPr="00EB36BF">
        <w:rPr>
          <w:rFonts w:ascii="Arial" w:hAnsi="Arial" w:cs="Arial"/>
          <w:szCs w:val="24"/>
        </w:rPr>
        <w:t xml:space="preserve"> group or committee</w:t>
      </w:r>
    </w:p>
    <w:p w14:paraId="05A5B27B" w14:textId="377333FE" w:rsidR="001C5D10" w:rsidRPr="00EB36BF" w:rsidRDefault="000328F2" w:rsidP="000328F2">
      <w:pPr>
        <w:pStyle w:val="ListParagraph"/>
        <w:numPr>
          <w:ilvl w:val="0"/>
          <w:numId w:val="21"/>
        </w:numPr>
        <w:spacing w:after="120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1C5D10" w:rsidRPr="00EB36BF">
        <w:rPr>
          <w:rFonts w:ascii="Arial" w:hAnsi="Arial" w:cs="Arial"/>
          <w:szCs w:val="24"/>
        </w:rPr>
        <w:t>odifying the work organisation and the work environment</w:t>
      </w:r>
    </w:p>
    <w:p w14:paraId="40BCCA70" w14:textId="2C976C08" w:rsidR="001C5D10" w:rsidRPr="00EB36BF" w:rsidRDefault="000328F2" w:rsidP="000328F2">
      <w:pPr>
        <w:pStyle w:val="ListParagraph"/>
        <w:numPr>
          <w:ilvl w:val="0"/>
          <w:numId w:val="21"/>
        </w:numPr>
        <w:spacing w:after="120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1C5D10" w:rsidRPr="00EB36BF">
        <w:rPr>
          <w:rFonts w:ascii="Arial" w:hAnsi="Arial" w:cs="Arial"/>
          <w:szCs w:val="24"/>
        </w:rPr>
        <w:t>anaging risks to workers physical and mental health</w:t>
      </w:r>
    </w:p>
    <w:p w14:paraId="25AEF58B" w14:textId="628CA885" w:rsidR="00E434C5" w:rsidRPr="00EB36BF" w:rsidRDefault="000328F2" w:rsidP="000328F2">
      <w:pPr>
        <w:pStyle w:val="ListParagraph"/>
        <w:numPr>
          <w:ilvl w:val="0"/>
          <w:numId w:val="21"/>
        </w:numPr>
        <w:spacing w:after="120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1C5D10" w:rsidRPr="00EB36BF">
        <w:rPr>
          <w:rFonts w:ascii="Arial" w:hAnsi="Arial" w:cs="Arial"/>
          <w:szCs w:val="24"/>
        </w:rPr>
        <w:t>onsulting with workers</w:t>
      </w:r>
    </w:p>
    <w:p w14:paraId="440E9A94" w14:textId="6681E4EA" w:rsidR="00E434C5" w:rsidRPr="00EB36BF" w:rsidRDefault="000328F2" w:rsidP="000328F2">
      <w:pPr>
        <w:pStyle w:val="ListParagraph"/>
        <w:numPr>
          <w:ilvl w:val="0"/>
          <w:numId w:val="21"/>
        </w:numPr>
        <w:spacing w:after="120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E434C5" w:rsidRPr="00EB36BF">
        <w:rPr>
          <w:rFonts w:ascii="Arial" w:hAnsi="Arial" w:cs="Arial"/>
          <w:szCs w:val="24"/>
        </w:rPr>
        <w:t>upporting worker participation in work health and wellbeing interventions</w:t>
      </w:r>
    </w:p>
    <w:p w14:paraId="7F4D0BBC" w14:textId="177BA72B" w:rsidR="00E434C5" w:rsidRPr="00EB36BF" w:rsidRDefault="000328F2" w:rsidP="000328F2">
      <w:pPr>
        <w:pStyle w:val="ListParagraph"/>
        <w:numPr>
          <w:ilvl w:val="0"/>
          <w:numId w:val="21"/>
        </w:numPr>
        <w:spacing w:after="120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E434C5" w:rsidRPr="00EB36BF">
        <w:rPr>
          <w:rFonts w:ascii="Arial" w:hAnsi="Arial" w:cs="Arial"/>
          <w:szCs w:val="24"/>
        </w:rPr>
        <w:t>upporting workers to adopt and maintain healthy behaviours</w:t>
      </w:r>
      <w:r w:rsidR="00A62D00">
        <w:rPr>
          <w:rFonts w:ascii="Arial" w:hAnsi="Arial" w:cs="Arial"/>
          <w:szCs w:val="24"/>
        </w:rPr>
        <w:t>.</w:t>
      </w:r>
    </w:p>
    <w:p w14:paraId="49C821AF" w14:textId="77777777" w:rsidR="003566A1" w:rsidRPr="001430E8" w:rsidRDefault="00313D8A" w:rsidP="001430E8">
      <w:pPr>
        <w:pStyle w:val="Heading3"/>
        <w:shd w:val="clear" w:color="auto" w:fill="29716E"/>
        <w:tabs>
          <w:tab w:val="left" w:pos="426"/>
        </w:tabs>
        <w:spacing w:before="0" w:after="120"/>
        <w:ind w:left="426" w:hanging="426"/>
        <w:rPr>
          <w:rFonts w:ascii="Arial" w:hAnsi="Arial" w:cs="Arial"/>
          <w:b/>
          <w:color w:val="FFFFFF" w:themeColor="background1"/>
          <w:szCs w:val="22"/>
        </w:rPr>
      </w:pPr>
      <w:r w:rsidRPr="001430E8">
        <w:rPr>
          <w:rFonts w:ascii="Arial" w:hAnsi="Arial" w:cs="Arial"/>
          <w:b/>
          <w:color w:val="FFFFFF" w:themeColor="background1"/>
          <w:szCs w:val="22"/>
        </w:rPr>
        <w:t xml:space="preserve">4. </w:t>
      </w:r>
      <w:r w:rsidR="003566A1" w:rsidRPr="001430E8">
        <w:rPr>
          <w:rFonts w:ascii="Arial" w:hAnsi="Arial" w:cs="Arial"/>
          <w:b/>
          <w:color w:val="FFFFFF" w:themeColor="background1"/>
          <w:szCs w:val="22"/>
        </w:rPr>
        <w:t>Responsibilities</w:t>
      </w:r>
    </w:p>
    <w:p w14:paraId="1DC1101E" w14:textId="77777777" w:rsidR="003566A1" w:rsidRPr="00EB36BF" w:rsidRDefault="003566A1" w:rsidP="003566A1">
      <w:pPr>
        <w:spacing w:after="120"/>
        <w:rPr>
          <w:rFonts w:ascii="Arial" w:hAnsi="Arial" w:cs="Arial"/>
          <w:b/>
          <w:szCs w:val="24"/>
        </w:rPr>
      </w:pPr>
      <w:r w:rsidRPr="00EB36BF">
        <w:rPr>
          <w:rFonts w:ascii="Arial" w:hAnsi="Arial" w:cs="Arial"/>
          <w:b/>
          <w:szCs w:val="24"/>
        </w:rPr>
        <w:t>Senior management team/management team</w:t>
      </w:r>
    </w:p>
    <w:p w14:paraId="129404B3" w14:textId="77777777" w:rsidR="003566A1" w:rsidRPr="00EB36BF" w:rsidRDefault="003566A1" w:rsidP="003566A1">
      <w:pPr>
        <w:spacing w:after="120"/>
        <w:rPr>
          <w:rFonts w:ascii="Arial" w:hAnsi="Arial" w:cs="Arial"/>
          <w:szCs w:val="24"/>
        </w:rPr>
      </w:pPr>
      <w:r w:rsidRPr="00EB36BF">
        <w:rPr>
          <w:rFonts w:ascii="Arial" w:hAnsi="Arial" w:cs="Arial"/>
          <w:szCs w:val="24"/>
        </w:rPr>
        <w:t>The [</w:t>
      </w:r>
      <w:r w:rsidRPr="00EB36BF">
        <w:rPr>
          <w:rFonts w:ascii="Arial" w:hAnsi="Arial" w:cs="Arial"/>
          <w:color w:val="000000" w:themeColor="text1"/>
          <w:szCs w:val="24"/>
          <w:shd w:val="clear" w:color="auto" w:fill="D9D9D9" w:themeFill="background1" w:themeFillShade="D9"/>
        </w:rPr>
        <w:t>insert company/workplace name</w:t>
      </w:r>
      <w:r w:rsidRPr="00EB36BF">
        <w:rPr>
          <w:rFonts w:ascii="Arial" w:hAnsi="Arial" w:cs="Arial"/>
          <w:szCs w:val="24"/>
        </w:rPr>
        <w:t xml:space="preserve">] senior management will do all they can to enhance the </w:t>
      </w:r>
      <w:r w:rsidR="00082649" w:rsidRPr="00EB36BF">
        <w:rPr>
          <w:rFonts w:ascii="Arial" w:hAnsi="Arial" w:cs="Arial"/>
          <w:szCs w:val="24"/>
        </w:rPr>
        <w:t xml:space="preserve">work </w:t>
      </w:r>
      <w:r w:rsidRPr="00EB36BF">
        <w:rPr>
          <w:rFonts w:ascii="Arial" w:hAnsi="Arial" w:cs="Arial"/>
          <w:szCs w:val="24"/>
        </w:rPr>
        <w:t xml:space="preserve">health and wellbeing of </w:t>
      </w:r>
      <w:r w:rsidR="00082649" w:rsidRPr="00EB36BF">
        <w:rPr>
          <w:rFonts w:ascii="Arial" w:hAnsi="Arial" w:cs="Arial"/>
          <w:szCs w:val="24"/>
        </w:rPr>
        <w:t>worker</w:t>
      </w:r>
      <w:r w:rsidRPr="00EB36BF">
        <w:rPr>
          <w:rFonts w:ascii="Arial" w:hAnsi="Arial" w:cs="Arial"/>
          <w:szCs w:val="24"/>
        </w:rPr>
        <w:t>s by:</w:t>
      </w:r>
    </w:p>
    <w:p w14:paraId="53850A89" w14:textId="1D682F4C" w:rsidR="003566A1" w:rsidRPr="00EB36BF" w:rsidRDefault="000328F2" w:rsidP="000328F2">
      <w:pPr>
        <w:pStyle w:val="ListParagraph"/>
        <w:numPr>
          <w:ilvl w:val="0"/>
          <w:numId w:val="22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e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nsuring the health of </w:t>
      </w:r>
      <w:r w:rsidR="00082649" w:rsidRPr="00EB36BF">
        <w:rPr>
          <w:rFonts w:ascii="Arial" w:hAnsi="Arial" w:cs="Arial"/>
          <w:color w:val="000000" w:themeColor="text1"/>
          <w:szCs w:val="24"/>
        </w:rPr>
        <w:t>worker</w:t>
      </w:r>
      <w:r w:rsidR="003566A1" w:rsidRPr="00EB36BF">
        <w:rPr>
          <w:rFonts w:ascii="Arial" w:hAnsi="Arial" w:cs="Arial"/>
          <w:color w:val="000000" w:themeColor="text1"/>
          <w:szCs w:val="24"/>
        </w:rPr>
        <w:t>s is valued</w:t>
      </w:r>
    </w:p>
    <w:p w14:paraId="31F21CDC" w14:textId="1B88FF56" w:rsidR="00771C8D" w:rsidRPr="00EB36BF" w:rsidRDefault="000328F2" w:rsidP="000328F2">
      <w:pPr>
        <w:pStyle w:val="ListParagraph"/>
        <w:numPr>
          <w:ilvl w:val="0"/>
          <w:numId w:val="22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a</w:t>
      </w:r>
      <w:r w:rsidR="00771C8D" w:rsidRPr="00EB36BF">
        <w:rPr>
          <w:rFonts w:ascii="Arial" w:hAnsi="Arial" w:cs="Arial"/>
          <w:color w:val="000000" w:themeColor="text1"/>
          <w:szCs w:val="24"/>
        </w:rPr>
        <w:t>ct as a role model</w:t>
      </w:r>
    </w:p>
    <w:p w14:paraId="3049FDC3" w14:textId="444E90B9" w:rsidR="00157441" w:rsidRPr="00EB36BF" w:rsidRDefault="000328F2" w:rsidP="000328F2">
      <w:pPr>
        <w:pStyle w:val="ListParagraph"/>
        <w:numPr>
          <w:ilvl w:val="0"/>
          <w:numId w:val="22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</w:t>
      </w:r>
      <w:r w:rsidR="00A47F4C" w:rsidRPr="00EB36BF">
        <w:rPr>
          <w:rFonts w:ascii="Arial" w:hAnsi="Arial" w:cs="Arial"/>
          <w:color w:val="000000" w:themeColor="text1"/>
          <w:szCs w:val="24"/>
        </w:rPr>
        <w:t>roviding work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 environments and systems that </w:t>
      </w:r>
      <w:r w:rsidR="00157441" w:rsidRPr="00EB36BF">
        <w:rPr>
          <w:rFonts w:ascii="Arial" w:hAnsi="Arial" w:cs="Arial"/>
          <w:color w:val="000000" w:themeColor="text1"/>
          <w:szCs w:val="24"/>
        </w:rPr>
        <w:t>prevent or minimise the modifiable chronic disease risk in the workplace</w:t>
      </w:r>
    </w:p>
    <w:p w14:paraId="2198F384" w14:textId="0ED129BA" w:rsidR="003566A1" w:rsidRPr="00EB36BF" w:rsidRDefault="000328F2" w:rsidP="000328F2">
      <w:pPr>
        <w:pStyle w:val="ListParagraph"/>
        <w:numPr>
          <w:ilvl w:val="0"/>
          <w:numId w:val="22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roviding opportunity for </w:t>
      </w:r>
      <w:r w:rsidR="00082649" w:rsidRPr="00EB36BF">
        <w:rPr>
          <w:rFonts w:ascii="Arial" w:hAnsi="Arial" w:cs="Arial"/>
          <w:color w:val="000000" w:themeColor="text1"/>
          <w:szCs w:val="24"/>
        </w:rPr>
        <w:t>worker</w:t>
      </w:r>
      <w:r w:rsidR="003566A1" w:rsidRPr="00EB36BF">
        <w:rPr>
          <w:rFonts w:ascii="Arial" w:hAnsi="Arial" w:cs="Arial"/>
          <w:color w:val="000000" w:themeColor="text1"/>
          <w:szCs w:val="24"/>
        </w:rPr>
        <w:t>s to participate in</w:t>
      </w:r>
      <w:r w:rsidR="00A47F4C" w:rsidRPr="00EB36BF">
        <w:rPr>
          <w:rFonts w:ascii="Arial" w:hAnsi="Arial" w:cs="Arial"/>
          <w:color w:val="000000" w:themeColor="text1"/>
          <w:szCs w:val="24"/>
        </w:rPr>
        <w:t xml:space="preserve"> work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 health and wellbeing</w:t>
      </w:r>
    </w:p>
    <w:p w14:paraId="03C2C1FC" w14:textId="093A7ECB" w:rsidR="003566A1" w:rsidRPr="00EB36BF" w:rsidRDefault="000328F2" w:rsidP="000328F2">
      <w:pPr>
        <w:pStyle w:val="ListParagraph"/>
        <w:numPr>
          <w:ilvl w:val="0"/>
          <w:numId w:val="22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c</w:t>
      </w:r>
      <w:r w:rsidR="003566A1" w:rsidRPr="00EB36BF">
        <w:rPr>
          <w:rFonts w:ascii="Arial" w:hAnsi="Arial" w:cs="Arial"/>
          <w:color w:val="000000" w:themeColor="text1"/>
          <w:szCs w:val="24"/>
        </w:rPr>
        <w:t>ontributing ideas and expertise to the work of the health and wellbeing committee or representatives.</w:t>
      </w:r>
    </w:p>
    <w:p w14:paraId="33B5EFE6" w14:textId="77777777" w:rsidR="003566A1" w:rsidRPr="00EB36BF" w:rsidRDefault="003566A1" w:rsidP="00EB36BF">
      <w:pPr>
        <w:rPr>
          <w:rFonts w:ascii="Arial" w:hAnsi="Arial" w:cs="Arial"/>
          <w:b/>
          <w:szCs w:val="24"/>
        </w:rPr>
      </w:pPr>
      <w:r w:rsidRPr="00EB36BF">
        <w:rPr>
          <w:rFonts w:ascii="Arial" w:hAnsi="Arial" w:cs="Arial"/>
          <w:b/>
          <w:szCs w:val="24"/>
        </w:rPr>
        <w:t>Human resources department</w:t>
      </w:r>
    </w:p>
    <w:p w14:paraId="65C11688" w14:textId="77777777" w:rsidR="003566A1" w:rsidRPr="00EB36BF" w:rsidRDefault="003566A1" w:rsidP="003566A1">
      <w:pPr>
        <w:spacing w:after="120"/>
        <w:rPr>
          <w:rFonts w:ascii="Arial" w:hAnsi="Arial" w:cs="Arial"/>
          <w:szCs w:val="24"/>
        </w:rPr>
      </w:pPr>
      <w:r w:rsidRPr="00EB36BF">
        <w:rPr>
          <w:rFonts w:ascii="Arial" w:hAnsi="Arial" w:cs="Arial"/>
          <w:szCs w:val="24"/>
        </w:rPr>
        <w:t>The [</w:t>
      </w:r>
      <w:r w:rsidRPr="00EB36BF">
        <w:rPr>
          <w:rFonts w:ascii="Arial" w:hAnsi="Arial" w:cs="Arial"/>
          <w:color w:val="000000" w:themeColor="text1"/>
          <w:szCs w:val="24"/>
          <w:shd w:val="clear" w:color="auto" w:fill="D9D9D9" w:themeFill="background1" w:themeFillShade="D9"/>
        </w:rPr>
        <w:t>insert company/workplace name</w:t>
      </w:r>
      <w:r w:rsidRPr="00EB36BF">
        <w:rPr>
          <w:rFonts w:ascii="Arial" w:hAnsi="Arial" w:cs="Arial"/>
          <w:szCs w:val="24"/>
        </w:rPr>
        <w:t xml:space="preserve">] human resources department will do all it can to enhance the </w:t>
      </w:r>
      <w:r w:rsidR="00082649" w:rsidRPr="00EB36BF">
        <w:rPr>
          <w:rFonts w:ascii="Arial" w:hAnsi="Arial" w:cs="Arial"/>
          <w:szCs w:val="24"/>
        </w:rPr>
        <w:t xml:space="preserve">work </w:t>
      </w:r>
      <w:r w:rsidRPr="00EB36BF">
        <w:rPr>
          <w:rFonts w:ascii="Arial" w:hAnsi="Arial" w:cs="Arial"/>
          <w:szCs w:val="24"/>
        </w:rPr>
        <w:t xml:space="preserve">health and wellbeing of </w:t>
      </w:r>
      <w:r w:rsidR="00082649" w:rsidRPr="00EB36BF">
        <w:rPr>
          <w:rFonts w:ascii="Arial" w:hAnsi="Arial" w:cs="Arial"/>
          <w:szCs w:val="24"/>
        </w:rPr>
        <w:t>worker</w:t>
      </w:r>
      <w:r w:rsidRPr="00EB36BF">
        <w:rPr>
          <w:rFonts w:ascii="Arial" w:hAnsi="Arial" w:cs="Arial"/>
          <w:szCs w:val="24"/>
        </w:rPr>
        <w:t>s by:</w:t>
      </w:r>
    </w:p>
    <w:p w14:paraId="3B8A404A" w14:textId="5CD32615" w:rsidR="003566A1" w:rsidRPr="00EB36BF" w:rsidRDefault="00996CFF" w:rsidP="000328F2">
      <w:pPr>
        <w:pStyle w:val="ListParagraph"/>
        <w:numPr>
          <w:ilvl w:val="0"/>
          <w:numId w:val="23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e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nsuring that the health of </w:t>
      </w:r>
      <w:r w:rsidR="00082649" w:rsidRPr="00EB36BF">
        <w:rPr>
          <w:rFonts w:ascii="Arial" w:hAnsi="Arial" w:cs="Arial"/>
          <w:color w:val="000000" w:themeColor="text1"/>
          <w:szCs w:val="24"/>
        </w:rPr>
        <w:t>worker</w:t>
      </w:r>
      <w:r w:rsidR="003566A1" w:rsidRPr="00EB36BF">
        <w:rPr>
          <w:rFonts w:ascii="Arial" w:hAnsi="Arial" w:cs="Arial"/>
          <w:color w:val="000000" w:themeColor="text1"/>
          <w:szCs w:val="24"/>
        </w:rPr>
        <w:t>s is valued</w:t>
      </w:r>
    </w:p>
    <w:p w14:paraId="41D12B67" w14:textId="70C16DB1" w:rsidR="00157441" w:rsidRPr="00EB36BF" w:rsidRDefault="00996CFF" w:rsidP="000328F2">
      <w:pPr>
        <w:pStyle w:val="ListParagraph"/>
        <w:numPr>
          <w:ilvl w:val="0"/>
          <w:numId w:val="22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e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nsuring </w:t>
      </w:r>
      <w:r w:rsidR="00771C8D" w:rsidRPr="00EB36BF">
        <w:rPr>
          <w:rFonts w:ascii="Arial" w:hAnsi="Arial" w:cs="Arial"/>
          <w:color w:val="000000" w:themeColor="text1"/>
          <w:szCs w:val="24"/>
        </w:rPr>
        <w:t xml:space="preserve">the design of work, work systems and </w:t>
      </w:r>
      <w:r w:rsidR="003566A1" w:rsidRPr="00EB36BF">
        <w:rPr>
          <w:rFonts w:ascii="Arial" w:hAnsi="Arial" w:cs="Arial"/>
          <w:color w:val="000000" w:themeColor="text1"/>
          <w:szCs w:val="24"/>
        </w:rPr>
        <w:t>work</w:t>
      </w:r>
      <w:r w:rsidR="00771C8D" w:rsidRPr="00EB36BF">
        <w:rPr>
          <w:rFonts w:ascii="Arial" w:hAnsi="Arial" w:cs="Arial"/>
          <w:color w:val="000000" w:themeColor="text1"/>
          <w:szCs w:val="24"/>
        </w:rPr>
        <w:t xml:space="preserve"> environment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 </w:t>
      </w:r>
      <w:r w:rsidR="00157441" w:rsidRPr="00EB36BF">
        <w:rPr>
          <w:rFonts w:ascii="Arial" w:hAnsi="Arial" w:cs="Arial"/>
          <w:color w:val="000000" w:themeColor="text1"/>
          <w:szCs w:val="24"/>
        </w:rPr>
        <w:t>prevent or minimise the modifiable chronic disease risk in the workplace</w:t>
      </w:r>
      <w:r w:rsidR="00771C8D" w:rsidRPr="00EB36BF">
        <w:rPr>
          <w:rFonts w:ascii="Arial" w:hAnsi="Arial" w:cs="Arial"/>
          <w:color w:val="000000" w:themeColor="text1"/>
          <w:szCs w:val="24"/>
        </w:rPr>
        <w:t xml:space="preserve"> and promote work health and wellbeing</w:t>
      </w:r>
    </w:p>
    <w:p w14:paraId="107AE410" w14:textId="51F20DA5" w:rsidR="003566A1" w:rsidRPr="00EB36BF" w:rsidRDefault="00996CFF" w:rsidP="000328F2">
      <w:pPr>
        <w:pStyle w:val="ListParagraph"/>
        <w:numPr>
          <w:ilvl w:val="0"/>
          <w:numId w:val="23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e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nsuring </w:t>
      </w:r>
      <w:r w:rsidR="00082649" w:rsidRPr="00EB36BF">
        <w:rPr>
          <w:rFonts w:ascii="Arial" w:hAnsi="Arial" w:cs="Arial"/>
          <w:color w:val="000000" w:themeColor="text1"/>
          <w:szCs w:val="24"/>
        </w:rPr>
        <w:t>worker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s </w:t>
      </w:r>
      <w:r w:rsidR="000328F2" w:rsidRPr="000328F2">
        <w:rPr>
          <w:rFonts w:ascii="Arial" w:hAnsi="Arial" w:cs="Arial"/>
          <w:color w:val="000000" w:themeColor="text1"/>
          <w:szCs w:val="24"/>
        </w:rPr>
        <w:t>can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 participate in health and wellbeing</w:t>
      </w:r>
    </w:p>
    <w:p w14:paraId="558C04E4" w14:textId="4E025F5D" w:rsidR="003566A1" w:rsidRPr="00EB36BF" w:rsidRDefault="00996CFF" w:rsidP="000328F2">
      <w:pPr>
        <w:pStyle w:val="ListParagraph"/>
        <w:numPr>
          <w:ilvl w:val="0"/>
          <w:numId w:val="23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r</w:t>
      </w:r>
      <w:r w:rsidR="003566A1" w:rsidRPr="00EB36BF">
        <w:rPr>
          <w:rFonts w:ascii="Arial" w:hAnsi="Arial" w:cs="Arial"/>
          <w:color w:val="000000" w:themeColor="text1"/>
          <w:szCs w:val="24"/>
        </w:rPr>
        <w:t>eviewing, revising and developing human resources policies that support workplace health and wellbeing in consultation with the</w:t>
      </w:r>
      <w:r w:rsidR="00157441" w:rsidRPr="00EB36BF">
        <w:rPr>
          <w:rFonts w:ascii="Arial" w:hAnsi="Arial" w:cs="Arial"/>
          <w:color w:val="000000" w:themeColor="text1"/>
          <w:szCs w:val="24"/>
        </w:rPr>
        <w:t xml:space="preserve"> work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 health and wellbeing committee or representatives.</w:t>
      </w:r>
    </w:p>
    <w:p w14:paraId="6245C466" w14:textId="77777777" w:rsidR="00EB36BF" w:rsidRDefault="00EB36BF" w:rsidP="003566A1">
      <w:pPr>
        <w:spacing w:after="120"/>
        <w:rPr>
          <w:rFonts w:ascii="Arial" w:hAnsi="Arial" w:cs="Arial"/>
          <w:b/>
          <w:szCs w:val="24"/>
        </w:rPr>
      </w:pPr>
    </w:p>
    <w:p w14:paraId="77A478D0" w14:textId="4C4DDDE0" w:rsidR="003566A1" w:rsidRPr="00EB36BF" w:rsidRDefault="00157441" w:rsidP="003566A1">
      <w:pPr>
        <w:spacing w:after="120"/>
        <w:rPr>
          <w:rFonts w:ascii="Arial" w:hAnsi="Arial" w:cs="Arial"/>
          <w:b/>
          <w:szCs w:val="24"/>
        </w:rPr>
      </w:pPr>
      <w:r w:rsidRPr="00EB36BF">
        <w:rPr>
          <w:rFonts w:ascii="Arial" w:hAnsi="Arial" w:cs="Arial"/>
          <w:b/>
          <w:szCs w:val="24"/>
        </w:rPr>
        <w:lastRenderedPageBreak/>
        <w:t>Work h</w:t>
      </w:r>
      <w:r w:rsidR="003566A1" w:rsidRPr="00EB36BF">
        <w:rPr>
          <w:rFonts w:ascii="Arial" w:hAnsi="Arial" w:cs="Arial"/>
          <w:b/>
          <w:szCs w:val="24"/>
        </w:rPr>
        <w:t xml:space="preserve">ealth and </w:t>
      </w:r>
      <w:r w:rsidR="00082649" w:rsidRPr="00EB36BF">
        <w:rPr>
          <w:rFonts w:ascii="Arial" w:hAnsi="Arial" w:cs="Arial"/>
          <w:b/>
          <w:szCs w:val="24"/>
        </w:rPr>
        <w:t>w</w:t>
      </w:r>
      <w:r w:rsidR="003566A1" w:rsidRPr="00EB36BF">
        <w:rPr>
          <w:rFonts w:ascii="Arial" w:hAnsi="Arial" w:cs="Arial"/>
          <w:b/>
          <w:szCs w:val="24"/>
        </w:rPr>
        <w:t>ellbeing committee or representatives</w:t>
      </w:r>
    </w:p>
    <w:p w14:paraId="7BBBC988" w14:textId="4C114641" w:rsidR="003566A1" w:rsidRPr="00EB36BF" w:rsidRDefault="003566A1" w:rsidP="003566A1">
      <w:pPr>
        <w:spacing w:after="120"/>
        <w:rPr>
          <w:rFonts w:ascii="Arial" w:hAnsi="Arial" w:cs="Arial"/>
          <w:szCs w:val="24"/>
        </w:rPr>
      </w:pPr>
      <w:r w:rsidRPr="00EB36BF">
        <w:rPr>
          <w:rFonts w:ascii="Arial" w:hAnsi="Arial" w:cs="Arial"/>
          <w:szCs w:val="24"/>
        </w:rPr>
        <w:t>The [</w:t>
      </w:r>
      <w:r w:rsidRPr="00EB36BF">
        <w:rPr>
          <w:rFonts w:ascii="Arial" w:hAnsi="Arial" w:cs="Arial"/>
          <w:color w:val="000000" w:themeColor="text1"/>
          <w:szCs w:val="24"/>
          <w:shd w:val="clear" w:color="auto" w:fill="D9D9D9" w:themeFill="background1" w:themeFillShade="D9"/>
        </w:rPr>
        <w:t>insert company/workplace name</w:t>
      </w:r>
      <w:r w:rsidRPr="00EB36BF">
        <w:rPr>
          <w:rFonts w:ascii="Arial" w:hAnsi="Arial" w:cs="Arial"/>
          <w:szCs w:val="24"/>
        </w:rPr>
        <w:t>] work hea</w:t>
      </w:r>
      <w:r w:rsidR="001A5B69" w:rsidRPr="00EB36BF">
        <w:rPr>
          <w:rFonts w:ascii="Arial" w:hAnsi="Arial" w:cs="Arial"/>
          <w:szCs w:val="24"/>
        </w:rPr>
        <w:t xml:space="preserve">lth and wellbeing committee or </w:t>
      </w:r>
      <w:r w:rsidRPr="00EB36BF">
        <w:rPr>
          <w:rFonts w:ascii="Arial" w:hAnsi="Arial" w:cs="Arial"/>
          <w:szCs w:val="24"/>
        </w:rPr>
        <w:t xml:space="preserve">representatives will do all they can to enhance the health and wellbeing of </w:t>
      </w:r>
      <w:r w:rsidR="00082649" w:rsidRPr="00EB36BF">
        <w:rPr>
          <w:rFonts w:ascii="Arial" w:hAnsi="Arial" w:cs="Arial"/>
          <w:szCs w:val="24"/>
        </w:rPr>
        <w:t>worker</w:t>
      </w:r>
      <w:r w:rsidRPr="00EB36BF">
        <w:rPr>
          <w:rFonts w:ascii="Arial" w:hAnsi="Arial" w:cs="Arial"/>
          <w:szCs w:val="24"/>
        </w:rPr>
        <w:t>s by:</w:t>
      </w:r>
    </w:p>
    <w:p w14:paraId="6E2F5DEA" w14:textId="02FAADCC" w:rsidR="003566A1" w:rsidRPr="00EB36BF" w:rsidRDefault="00996CFF" w:rsidP="00996CFF">
      <w:pPr>
        <w:pStyle w:val="ListParagraph"/>
        <w:numPr>
          <w:ilvl w:val="0"/>
          <w:numId w:val="23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e</w:t>
      </w:r>
      <w:r w:rsidR="003566A1" w:rsidRPr="00EB36BF">
        <w:rPr>
          <w:rFonts w:ascii="Arial" w:hAnsi="Arial" w:cs="Arial"/>
          <w:color w:val="000000" w:themeColor="text1"/>
          <w:szCs w:val="24"/>
        </w:rPr>
        <w:t>ncouraging long-term commitment to work health and wellbeing</w:t>
      </w:r>
    </w:p>
    <w:p w14:paraId="2A32CF6C" w14:textId="60E0BAF5" w:rsidR="003566A1" w:rsidRPr="00EB36BF" w:rsidRDefault="00996CFF" w:rsidP="00996CFF">
      <w:pPr>
        <w:pStyle w:val="ListParagraph"/>
        <w:numPr>
          <w:ilvl w:val="0"/>
          <w:numId w:val="23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a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ssessing </w:t>
      </w:r>
      <w:r w:rsidR="00082649" w:rsidRPr="00EB36BF">
        <w:rPr>
          <w:rFonts w:ascii="Arial" w:hAnsi="Arial" w:cs="Arial"/>
          <w:color w:val="000000" w:themeColor="text1"/>
          <w:szCs w:val="24"/>
        </w:rPr>
        <w:t>worker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 and workplace needs</w:t>
      </w:r>
    </w:p>
    <w:p w14:paraId="7A4C2DFC" w14:textId="28714516" w:rsidR="005657E8" w:rsidRPr="00EB36BF" w:rsidRDefault="00996CFF" w:rsidP="00996CFF">
      <w:pPr>
        <w:pStyle w:val="ListParagraph"/>
        <w:numPr>
          <w:ilvl w:val="0"/>
          <w:numId w:val="23"/>
        </w:numPr>
        <w:spacing w:after="120"/>
        <w:ind w:left="426" w:hanging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</w:t>
      </w:r>
      <w:r w:rsidR="003566A1" w:rsidRPr="00EB36BF">
        <w:rPr>
          <w:rFonts w:ascii="Arial" w:hAnsi="Arial" w:cs="Arial"/>
          <w:color w:val="000000" w:themeColor="text1"/>
          <w:szCs w:val="24"/>
        </w:rPr>
        <w:t>eveloping, implementing and evaluating</w:t>
      </w:r>
      <w:r w:rsidR="00157441" w:rsidRPr="00EB36BF">
        <w:rPr>
          <w:rFonts w:ascii="Arial" w:hAnsi="Arial" w:cs="Arial"/>
          <w:color w:val="000000" w:themeColor="text1"/>
          <w:szCs w:val="24"/>
        </w:rPr>
        <w:t xml:space="preserve"> the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 </w:t>
      </w:r>
      <w:r w:rsidR="00082649" w:rsidRPr="00EB36BF">
        <w:rPr>
          <w:rFonts w:ascii="Arial" w:hAnsi="Arial" w:cs="Arial"/>
          <w:color w:val="000000" w:themeColor="text1"/>
          <w:szCs w:val="24"/>
        </w:rPr>
        <w:t xml:space="preserve">work 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health and wellbeing </w:t>
      </w:r>
      <w:r w:rsidR="00157441" w:rsidRPr="00EB36BF">
        <w:rPr>
          <w:rFonts w:ascii="Arial" w:hAnsi="Arial" w:cs="Arial"/>
          <w:color w:val="000000" w:themeColor="text1"/>
          <w:szCs w:val="24"/>
        </w:rPr>
        <w:t xml:space="preserve">strategy 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in consultation with </w:t>
      </w:r>
      <w:r w:rsidR="00082649" w:rsidRPr="00EB36BF">
        <w:rPr>
          <w:rFonts w:ascii="Arial" w:hAnsi="Arial" w:cs="Arial"/>
          <w:color w:val="000000" w:themeColor="text1"/>
          <w:szCs w:val="24"/>
        </w:rPr>
        <w:t>worker</w:t>
      </w:r>
      <w:r w:rsidR="003566A1" w:rsidRPr="00EB36BF">
        <w:rPr>
          <w:rFonts w:ascii="Arial" w:hAnsi="Arial" w:cs="Arial"/>
          <w:color w:val="000000" w:themeColor="text1"/>
          <w:szCs w:val="24"/>
        </w:rPr>
        <w:t>s and management.</w:t>
      </w:r>
    </w:p>
    <w:p w14:paraId="578D0EE3" w14:textId="77777777" w:rsidR="003566A1" w:rsidRPr="00EB36BF" w:rsidRDefault="00082649" w:rsidP="005657E8">
      <w:pPr>
        <w:spacing w:after="120"/>
        <w:rPr>
          <w:rFonts w:ascii="Arial" w:hAnsi="Arial" w:cs="Arial"/>
          <w:b/>
          <w:szCs w:val="24"/>
        </w:rPr>
      </w:pPr>
      <w:r w:rsidRPr="00EB36BF">
        <w:rPr>
          <w:rFonts w:ascii="Arial" w:hAnsi="Arial" w:cs="Arial"/>
          <w:b/>
          <w:szCs w:val="24"/>
        </w:rPr>
        <w:t>Worker</w:t>
      </w:r>
      <w:r w:rsidR="003566A1" w:rsidRPr="00EB36BF">
        <w:rPr>
          <w:rFonts w:ascii="Arial" w:hAnsi="Arial" w:cs="Arial"/>
          <w:b/>
          <w:szCs w:val="24"/>
        </w:rPr>
        <w:t>s</w:t>
      </w:r>
    </w:p>
    <w:p w14:paraId="5980FB7F" w14:textId="77777777" w:rsidR="003566A1" w:rsidRPr="00EB36BF" w:rsidRDefault="003566A1" w:rsidP="003566A1">
      <w:pPr>
        <w:spacing w:after="120"/>
        <w:rPr>
          <w:rFonts w:ascii="Arial" w:hAnsi="Arial" w:cs="Arial"/>
          <w:szCs w:val="24"/>
        </w:rPr>
      </w:pPr>
      <w:r w:rsidRPr="00EB36BF">
        <w:rPr>
          <w:rFonts w:ascii="Arial" w:hAnsi="Arial" w:cs="Arial"/>
          <w:szCs w:val="24"/>
        </w:rPr>
        <w:t>[</w:t>
      </w:r>
      <w:r w:rsidRPr="00EB36BF">
        <w:rPr>
          <w:rFonts w:ascii="Arial" w:hAnsi="Arial" w:cs="Arial"/>
          <w:color w:val="000000" w:themeColor="text1"/>
          <w:szCs w:val="24"/>
          <w:shd w:val="clear" w:color="auto" w:fill="D9D9D9" w:themeFill="background1" w:themeFillShade="D9"/>
        </w:rPr>
        <w:t>Insert company/workplace name</w:t>
      </w:r>
      <w:r w:rsidRPr="00EB36BF">
        <w:rPr>
          <w:rFonts w:ascii="Arial" w:hAnsi="Arial" w:cs="Arial"/>
          <w:szCs w:val="24"/>
        </w:rPr>
        <w:t xml:space="preserve">] </w:t>
      </w:r>
      <w:r w:rsidR="00082649" w:rsidRPr="00EB36BF">
        <w:rPr>
          <w:rFonts w:ascii="Arial" w:hAnsi="Arial" w:cs="Arial"/>
          <w:szCs w:val="24"/>
        </w:rPr>
        <w:t>worker</w:t>
      </w:r>
      <w:r w:rsidRPr="00EB36BF">
        <w:rPr>
          <w:rFonts w:ascii="Arial" w:hAnsi="Arial" w:cs="Arial"/>
          <w:szCs w:val="24"/>
        </w:rPr>
        <w:t>s will:</w:t>
      </w:r>
    </w:p>
    <w:p w14:paraId="443D1998" w14:textId="303D6880" w:rsidR="003566A1" w:rsidRPr="00EB36BF" w:rsidRDefault="00996CFF" w:rsidP="00996CFF">
      <w:pPr>
        <w:pStyle w:val="ListParagraph"/>
        <w:numPr>
          <w:ilvl w:val="0"/>
          <w:numId w:val="23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w</w:t>
      </w:r>
      <w:r w:rsidR="003566A1" w:rsidRPr="00EB36BF">
        <w:rPr>
          <w:rFonts w:ascii="Arial" w:hAnsi="Arial" w:cs="Arial"/>
          <w:color w:val="000000" w:themeColor="text1"/>
          <w:szCs w:val="24"/>
        </w:rPr>
        <w:t>ork within any procedures and policies implemented to address work health and wellbeing</w:t>
      </w:r>
    </w:p>
    <w:p w14:paraId="770BA99E" w14:textId="05D720AD" w:rsidR="003566A1" w:rsidRPr="00EB36BF" w:rsidRDefault="00996CFF" w:rsidP="00996CFF">
      <w:pPr>
        <w:pStyle w:val="ListParagraph"/>
        <w:numPr>
          <w:ilvl w:val="0"/>
          <w:numId w:val="23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c</w:t>
      </w:r>
      <w:r w:rsidR="003566A1" w:rsidRPr="00EB36BF">
        <w:rPr>
          <w:rFonts w:ascii="Arial" w:hAnsi="Arial" w:cs="Arial"/>
          <w:color w:val="000000" w:themeColor="text1"/>
          <w:szCs w:val="24"/>
        </w:rPr>
        <w:t>ontribute ideas</w:t>
      </w:r>
    </w:p>
    <w:p w14:paraId="15770498" w14:textId="290D4738" w:rsidR="003566A1" w:rsidRPr="00EB36BF" w:rsidRDefault="00996CFF" w:rsidP="00996CFF">
      <w:pPr>
        <w:pStyle w:val="ListParagraph"/>
        <w:numPr>
          <w:ilvl w:val="0"/>
          <w:numId w:val="23"/>
        </w:numPr>
        <w:spacing w:after="120"/>
        <w:ind w:left="426" w:hanging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a</w:t>
      </w:r>
      <w:r w:rsidR="00771C8D" w:rsidRPr="00EB36BF">
        <w:rPr>
          <w:rFonts w:ascii="Arial" w:hAnsi="Arial" w:cs="Arial"/>
          <w:color w:val="000000" w:themeColor="text1"/>
          <w:szCs w:val="24"/>
        </w:rPr>
        <w:t>ctively p</w:t>
      </w:r>
      <w:r w:rsidR="003566A1" w:rsidRPr="00EB36BF">
        <w:rPr>
          <w:rFonts w:ascii="Arial" w:hAnsi="Arial" w:cs="Arial"/>
          <w:color w:val="000000" w:themeColor="text1"/>
          <w:szCs w:val="24"/>
        </w:rPr>
        <w:t xml:space="preserve">articipate in </w:t>
      </w:r>
      <w:r w:rsidR="00082649" w:rsidRPr="00EB36BF">
        <w:rPr>
          <w:rFonts w:ascii="Arial" w:hAnsi="Arial" w:cs="Arial"/>
          <w:color w:val="000000" w:themeColor="text1"/>
          <w:szCs w:val="24"/>
        </w:rPr>
        <w:t xml:space="preserve">work </w:t>
      </w:r>
      <w:r w:rsidR="003566A1" w:rsidRPr="00EB36BF">
        <w:rPr>
          <w:rFonts w:ascii="Arial" w:hAnsi="Arial" w:cs="Arial"/>
          <w:color w:val="000000" w:themeColor="text1"/>
          <w:szCs w:val="24"/>
        </w:rPr>
        <w:t>health and wellbeing.</w:t>
      </w:r>
    </w:p>
    <w:p w14:paraId="11F7E7CE" w14:textId="77777777" w:rsidR="003566A1" w:rsidRPr="001430E8" w:rsidRDefault="003566A1" w:rsidP="001430E8">
      <w:pPr>
        <w:pStyle w:val="Heading2"/>
        <w:shd w:val="clear" w:color="auto" w:fill="29716E"/>
        <w:rPr>
          <w:rFonts w:ascii="Arial" w:hAnsi="Arial" w:cs="Arial"/>
          <w:b/>
          <w:color w:val="FFFFFF" w:themeColor="background1"/>
          <w:sz w:val="24"/>
        </w:rPr>
      </w:pPr>
      <w:r w:rsidRPr="001430E8">
        <w:rPr>
          <w:rFonts w:ascii="Arial" w:hAnsi="Arial" w:cs="Arial"/>
          <w:b/>
          <w:color w:val="FFFFFF" w:themeColor="background1"/>
          <w:sz w:val="24"/>
        </w:rPr>
        <w:t xml:space="preserve">5. </w:t>
      </w:r>
      <w:r w:rsidR="00082649" w:rsidRPr="001430E8">
        <w:rPr>
          <w:rFonts w:ascii="Arial" w:hAnsi="Arial" w:cs="Arial"/>
          <w:b/>
          <w:color w:val="FFFFFF" w:themeColor="background1"/>
          <w:sz w:val="24"/>
        </w:rPr>
        <w:t>Work h</w:t>
      </w:r>
      <w:r w:rsidRPr="001430E8">
        <w:rPr>
          <w:rFonts w:ascii="Arial" w:hAnsi="Arial" w:cs="Arial"/>
          <w:b/>
          <w:color w:val="FFFFFF" w:themeColor="background1"/>
          <w:sz w:val="24"/>
        </w:rPr>
        <w:t xml:space="preserve">ealth and </w:t>
      </w:r>
      <w:r w:rsidR="00082649" w:rsidRPr="001430E8">
        <w:rPr>
          <w:rFonts w:ascii="Arial" w:hAnsi="Arial" w:cs="Arial"/>
          <w:b/>
          <w:color w:val="FFFFFF" w:themeColor="background1"/>
          <w:sz w:val="24"/>
        </w:rPr>
        <w:t>w</w:t>
      </w:r>
      <w:r w:rsidRPr="001430E8">
        <w:rPr>
          <w:rFonts w:ascii="Arial" w:hAnsi="Arial" w:cs="Arial"/>
          <w:b/>
          <w:color w:val="FFFFFF" w:themeColor="background1"/>
          <w:sz w:val="24"/>
        </w:rPr>
        <w:t xml:space="preserve">ellbeing </w:t>
      </w:r>
      <w:r w:rsidR="00082649" w:rsidRPr="001430E8">
        <w:rPr>
          <w:rFonts w:ascii="Arial" w:hAnsi="Arial" w:cs="Arial"/>
          <w:b/>
          <w:color w:val="FFFFFF" w:themeColor="background1"/>
          <w:sz w:val="24"/>
        </w:rPr>
        <w:t>strategy</w:t>
      </w:r>
    </w:p>
    <w:p w14:paraId="6E84803B" w14:textId="77777777" w:rsidR="003566A1" w:rsidRPr="00EB36BF" w:rsidRDefault="00082649" w:rsidP="003566A1">
      <w:pPr>
        <w:spacing w:after="120"/>
        <w:rPr>
          <w:rFonts w:ascii="Arial" w:hAnsi="Arial" w:cs="Arial"/>
          <w:szCs w:val="24"/>
        </w:rPr>
      </w:pPr>
      <w:r w:rsidRPr="00EB36BF">
        <w:rPr>
          <w:rFonts w:ascii="Arial" w:hAnsi="Arial" w:cs="Arial"/>
          <w:szCs w:val="24"/>
        </w:rPr>
        <w:t>A work</w:t>
      </w:r>
      <w:r w:rsidR="003566A1" w:rsidRPr="00EB36BF">
        <w:rPr>
          <w:rFonts w:ascii="Arial" w:hAnsi="Arial" w:cs="Arial"/>
          <w:szCs w:val="24"/>
        </w:rPr>
        <w:t xml:space="preserve"> health and wellbeing action plan will identify [</w:t>
      </w:r>
      <w:r w:rsidR="003566A1" w:rsidRPr="00EB36BF">
        <w:rPr>
          <w:rFonts w:ascii="Arial" w:hAnsi="Arial" w:cs="Arial"/>
          <w:color w:val="000000" w:themeColor="text1"/>
          <w:szCs w:val="24"/>
          <w:shd w:val="clear" w:color="auto" w:fill="D9D9D9" w:themeFill="background1" w:themeFillShade="D9"/>
        </w:rPr>
        <w:t>insert company/workplace name</w:t>
      </w:r>
      <w:r w:rsidR="003566A1" w:rsidRPr="00EB36BF">
        <w:rPr>
          <w:rFonts w:ascii="Arial" w:hAnsi="Arial" w:cs="Arial"/>
          <w:szCs w:val="24"/>
        </w:rPr>
        <w:t xml:space="preserve">]’s goals, objectives and </w:t>
      </w:r>
      <w:r w:rsidRPr="00EB36BF">
        <w:rPr>
          <w:rFonts w:ascii="Arial" w:hAnsi="Arial" w:cs="Arial"/>
          <w:szCs w:val="24"/>
        </w:rPr>
        <w:t>interventions</w:t>
      </w:r>
      <w:r w:rsidR="003566A1" w:rsidRPr="00EB36BF">
        <w:rPr>
          <w:rFonts w:ascii="Arial" w:hAnsi="Arial" w:cs="Arial"/>
          <w:szCs w:val="24"/>
        </w:rPr>
        <w:t>. The</w:t>
      </w:r>
      <w:r w:rsidR="00157441" w:rsidRPr="00EB36BF">
        <w:rPr>
          <w:rFonts w:ascii="Arial" w:hAnsi="Arial" w:cs="Arial"/>
          <w:szCs w:val="24"/>
        </w:rPr>
        <w:t xml:space="preserve"> work</w:t>
      </w:r>
      <w:r w:rsidR="003566A1" w:rsidRPr="00EB36BF">
        <w:rPr>
          <w:rFonts w:ascii="Arial" w:hAnsi="Arial" w:cs="Arial"/>
          <w:szCs w:val="24"/>
        </w:rPr>
        <w:t xml:space="preserve"> hea</w:t>
      </w:r>
      <w:r w:rsidR="00210049" w:rsidRPr="00EB36BF">
        <w:rPr>
          <w:rFonts w:ascii="Arial" w:hAnsi="Arial" w:cs="Arial"/>
          <w:szCs w:val="24"/>
        </w:rPr>
        <w:t xml:space="preserve">lth and wellbeing committee or </w:t>
      </w:r>
      <w:r w:rsidR="003566A1" w:rsidRPr="00EB36BF">
        <w:rPr>
          <w:rFonts w:ascii="Arial" w:hAnsi="Arial" w:cs="Arial"/>
          <w:szCs w:val="24"/>
        </w:rPr>
        <w:t>representatives will review the action plan annually.</w:t>
      </w:r>
    </w:p>
    <w:p w14:paraId="6C3852B0" w14:textId="77777777" w:rsidR="003566A1" w:rsidRPr="001430E8" w:rsidRDefault="003566A1" w:rsidP="001430E8">
      <w:pPr>
        <w:pStyle w:val="Heading2"/>
        <w:shd w:val="clear" w:color="auto" w:fill="29716E"/>
        <w:rPr>
          <w:rFonts w:ascii="Arial" w:hAnsi="Arial" w:cs="Arial"/>
          <w:b/>
          <w:color w:val="FFFFFF" w:themeColor="background1"/>
          <w:sz w:val="24"/>
        </w:rPr>
      </w:pPr>
      <w:r w:rsidRPr="001430E8">
        <w:rPr>
          <w:rFonts w:ascii="Arial" w:hAnsi="Arial" w:cs="Arial"/>
          <w:b/>
          <w:color w:val="FFFFFF" w:themeColor="background1"/>
          <w:sz w:val="24"/>
        </w:rPr>
        <w:t>6. Policy review</w:t>
      </w:r>
    </w:p>
    <w:p w14:paraId="47C9227F" w14:textId="77777777" w:rsidR="003566A1" w:rsidRPr="00EB36BF" w:rsidRDefault="003566A1" w:rsidP="003566A1">
      <w:pPr>
        <w:spacing w:after="120"/>
        <w:rPr>
          <w:rFonts w:ascii="Arial" w:hAnsi="Arial" w:cs="Arial"/>
          <w:szCs w:val="24"/>
        </w:rPr>
      </w:pPr>
      <w:r w:rsidRPr="00EB36BF">
        <w:rPr>
          <w:rFonts w:ascii="Arial" w:hAnsi="Arial" w:cs="Arial"/>
          <w:szCs w:val="24"/>
        </w:rPr>
        <w:t xml:space="preserve">The </w:t>
      </w:r>
      <w:r w:rsidR="00157441" w:rsidRPr="00EB36BF">
        <w:rPr>
          <w:rFonts w:ascii="Arial" w:hAnsi="Arial" w:cs="Arial"/>
          <w:szCs w:val="24"/>
        </w:rPr>
        <w:t xml:space="preserve">work </w:t>
      </w:r>
      <w:r w:rsidRPr="00EB36BF">
        <w:rPr>
          <w:rFonts w:ascii="Arial" w:hAnsi="Arial" w:cs="Arial"/>
          <w:szCs w:val="24"/>
        </w:rPr>
        <w:t>health and wellbeing committee or representatives in conjunction with management and human resources will review the policy annually.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8"/>
        <w:gridCol w:w="3210"/>
      </w:tblGrid>
      <w:tr w:rsidR="001430E8" w14:paraId="76C62A5F" w14:textId="77777777" w:rsidTr="001430E8">
        <w:trPr>
          <w:trHeight w:val="454"/>
        </w:trPr>
        <w:tc>
          <w:tcPr>
            <w:tcW w:w="9628" w:type="dxa"/>
            <w:gridSpan w:val="2"/>
            <w:shd w:val="clear" w:color="auto" w:fill="00496B"/>
            <w:vAlign w:val="center"/>
          </w:tcPr>
          <w:p w14:paraId="0FC795B0" w14:textId="05737A73" w:rsidR="001430E8" w:rsidRPr="001430E8" w:rsidRDefault="001430E8" w:rsidP="001430E8">
            <w:pPr>
              <w:spacing w:after="120"/>
              <w:rPr>
                <w:rFonts w:ascii="Arial" w:hAnsi="Arial" w:cs="Arial"/>
                <w:b/>
                <w:bCs/>
                <w:szCs w:val="24"/>
              </w:rPr>
            </w:pPr>
            <w:r w:rsidRPr="001430E8">
              <w:rPr>
                <w:rFonts w:ascii="Arial" w:hAnsi="Arial" w:cs="Arial"/>
                <w:b/>
                <w:bCs/>
                <w:szCs w:val="24"/>
              </w:rPr>
              <w:t xml:space="preserve">Work health and wellbeing committee chair </w:t>
            </w:r>
          </w:p>
        </w:tc>
      </w:tr>
      <w:tr w:rsidR="001430E8" w14:paraId="114B03CB" w14:textId="77777777" w:rsidTr="001430E8">
        <w:trPr>
          <w:trHeight w:val="850"/>
        </w:trPr>
        <w:tc>
          <w:tcPr>
            <w:tcW w:w="6418" w:type="dxa"/>
            <w:vAlign w:val="center"/>
          </w:tcPr>
          <w:p w14:paraId="606088C0" w14:textId="477534FC" w:rsidR="001430E8" w:rsidRDefault="001430E8" w:rsidP="001430E8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EB36BF">
              <w:rPr>
                <w:rFonts w:ascii="Arial" w:hAnsi="Arial" w:cs="Arial"/>
                <w:szCs w:val="24"/>
              </w:rPr>
              <w:t>ignature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1430E8">
              <w:rPr>
                <w:rFonts w:ascii="Arial" w:hAnsi="Arial" w:cs="Arial"/>
                <w:b/>
                <w:bCs/>
                <w:szCs w:val="24"/>
              </w:rPr>
              <w:t>_________________________________________</w:t>
            </w:r>
          </w:p>
        </w:tc>
        <w:tc>
          <w:tcPr>
            <w:tcW w:w="3210" w:type="dxa"/>
            <w:vAlign w:val="center"/>
          </w:tcPr>
          <w:p w14:paraId="726B167F" w14:textId="6193EE68" w:rsidR="001430E8" w:rsidRDefault="001430E8" w:rsidP="001430E8">
            <w:pPr>
              <w:spacing w:after="120"/>
              <w:rPr>
                <w:rFonts w:ascii="Arial" w:hAnsi="Arial" w:cs="Arial"/>
                <w:szCs w:val="24"/>
              </w:rPr>
            </w:pPr>
            <w:r w:rsidRPr="00EB36BF">
              <w:rPr>
                <w:rFonts w:ascii="Arial" w:hAnsi="Arial" w:cs="Arial"/>
                <w:szCs w:val="24"/>
              </w:rPr>
              <w:t>Date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1430E8">
              <w:rPr>
                <w:rFonts w:ascii="Arial" w:hAnsi="Arial" w:cs="Arial"/>
                <w:b/>
                <w:bCs/>
                <w:szCs w:val="24"/>
              </w:rPr>
              <w:t>__________________</w:t>
            </w:r>
          </w:p>
        </w:tc>
      </w:tr>
      <w:tr w:rsidR="001430E8" w14:paraId="2E713262" w14:textId="77777777" w:rsidTr="001430E8">
        <w:trPr>
          <w:trHeight w:val="454"/>
        </w:trPr>
        <w:tc>
          <w:tcPr>
            <w:tcW w:w="9628" w:type="dxa"/>
            <w:gridSpan w:val="2"/>
            <w:shd w:val="clear" w:color="auto" w:fill="00496B"/>
            <w:vAlign w:val="center"/>
          </w:tcPr>
          <w:p w14:paraId="1571164D" w14:textId="42544566" w:rsidR="001430E8" w:rsidRPr="001430E8" w:rsidRDefault="001430E8" w:rsidP="001430E8">
            <w:pPr>
              <w:spacing w:after="120"/>
              <w:rPr>
                <w:rFonts w:ascii="Arial" w:hAnsi="Arial" w:cs="Arial"/>
                <w:b/>
                <w:bCs/>
                <w:szCs w:val="24"/>
              </w:rPr>
            </w:pPr>
            <w:r w:rsidRPr="001430E8">
              <w:rPr>
                <w:rFonts w:ascii="Arial" w:hAnsi="Arial" w:cs="Arial"/>
                <w:b/>
                <w:bCs/>
                <w:szCs w:val="24"/>
              </w:rPr>
              <w:t>Director</w:t>
            </w:r>
          </w:p>
        </w:tc>
      </w:tr>
      <w:tr w:rsidR="001430E8" w14:paraId="678B50EF" w14:textId="77777777" w:rsidTr="00CB79F0">
        <w:trPr>
          <w:trHeight w:val="850"/>
        </w:trPr>
        <w:tc>
          <w:tcPr>
            <w:tcW w:w="6418" w:type="dxa"/>
            <w:vAlign w:val="center"/>
          </w:tcPr>
          <w:p w14:paraId="60251465" w14:textId="00650EEC" w:rsidR="001430E8" w:rsidRDefault="001430E8" w:rsidP="001430E8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EB36BF">
              <w:rPr>
                <w:rFonts w:ascii="Arial" w:hAnsi="Arial" w:cs="Arial"/>
                <w:szCs w:val="24"/>
              </w:rPr>
              <w:t>ignature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1430E8">
              <w:rPr>
                <w:rFonts w:ascii="Arial" w:hAnsi="Arial" w:cs="Arial"/>
                <w:b/>
                <w:bCs/>
                <w:szCs w:val="24"/>
              </w:rPr>
              <w:t>_________________________________________</w:t>
            </w:r>
          </w:p>
        </w:tc>
        <w:tc>
          <w:tcPr>
            <w:tcW w:w="3210" w:type="dxa"/>
            <w:vAlign w:val="center"/>
          </w:tcPr>
          <w:p w14:paraId="098C5451" w14:textId="52D7E67A" w:rsidR="001430E8" w:rsidRPr="001430E8" w:rsidRDefault="001430E8" w:rsidP="001430E8">
            <w:pPr>
              <w:spacing w:after="120"/>
              <w:rPr>
                <w:rFonts w:ascii="Arial" w:hAnsi="Arial" w:cs="Arial"/>
                <w:szCs w:val="24"/>
              </w:rPr>
            </w:pPr>
            <w:r w:rsidRPr="00EB36BF">
              <w:rPr>
                <w:rFonts w:ascii="Arial" w:hAnsi="Arial" w:cs="Arial"/>
                <w:szCs w:val="24"/>
              </w:rPr>
              <w:t>Date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1430E8">
              <w:rPr>
                <w:rFonts w:ascii="Arial" w:hAnsi="Arial" w:cs="Arial"/>
                <w:b/>
                <w:bCs/>
                <w:szCs w:val="24"/>
              </w:rPr>
              <w:t>__________________</w:t>
            </w:r>
          </w:p>
        </w:tc>
      </w:tr>
      <w:tr w:rsidR="001430E8" w14:paraId="06EF9BEA" w14:textId="77777777" w:rsidTr="001430E8">
        <w:trPr>
          <w:trHeight w:val="454"/>
        </w:trPr>
        <w:tc>
          <w:tcPr>
            <w:tcW w:w="9628" w:type="dxa"/>
            <w:gridSpan w:val="2"/>
            <w:shd w:val="clear" w:color="auto" w:fill="00496B"/>
            <w:vAlign w:val="center"/>
          </w:tcPr>
          <w:p w14:paraId="1BFE542A" w14:textId="0C26CFA9" w:rsidR="001430E8" w:rsidRPr="001430E8" w:rsidRDefault="001430E8" w:rsidP="001430E8">
            <w:pPr>
              <w:spacing w:after="120"/>
              <w:rPr>
                <w:rFonts w:ascii="Arial" w:hAnsi="Arial" w:cs="Arial"/>
                <w:b/>
                <w:bCs/>
                <w:szCs w:val="24"/>
              </w:rPr>
            </w:pPr>
            <w:r w:rsidRPr="001430E8">
              <w:rPr>
                <w:rFonts w:ascii="Arial" w:hAnsi="Arial" w:cs="Arial"/>
                <w:b/>
                <w:bCs/>
                <w:szCs w:val="24"/>
              </w:rPr>
              <w:t>Chief Executive Officer</w:t>
            </w:r>
          </w:p>
        </w:tc>
      </w:tr>
      <w:tr w:rsidR="001430E8" w14:paraId="41C74AE2" w14:textId="77777777" w:rsidTr="001B29C3">
        <w:trPr>
          <w:trHeight w:val="850"/>
        </w:trPr>
        <w:tc>
          <w:tcPr>
            <w:tcW w:w="6418" w:type="dxa"/>
            <w:vAlign w:val="center"/>
          </w:tcPr>
          <w:p w14:paraId="4B19DDB1" w14:textId="0DAC349A" w:rsidR="001430E8" w:rsidRDefault="001430E8" w:rsidP="001430E8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EB36BF">
              <w:rPr>
                <w:rFonts w:ascii="Arial" w:hAnsi="Arial" w:cs="Arial"/>
                <w:szCs w:val="24"/>
              </w:rPr>
              <w:t>ignature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1430E8">
              <w:rPr>
                <w:rFonts w:ascii="Arial" w:hAnsi="Arial" w:cs="Arial"/>
                <w:b/>
                <w:bCs/>
                <w:szCs w:val="24"/>
              </w:rPr>
              <w:t>_________________________________________</w:t>
            </w:r>
          </w:p>
        </w:tc>
        <w:tc>
          <w:tcPr>
            <w:tcW w:w="3210" w:type="dxa"/>
            <w:vAlign w:val="center"/>
          </w:tcPr>
          <w:p w14:paraId="3A5AA060" w14:textId="4526B5C9" w:rsidR="001430E8" w:rsidRPr="001430E8" w:rsidRDefault="001430E8" w:rsidP="001430E8">
            <w:pPr>
              <w:spacing w:after="120"/>
              <w:rPr>
                <w:rFonts w:ascii="Arial" w:hAnsi="Arial" w:cs="Arial"/>
                <w:szCs w:val="24"/>
              </w:rPr>
            </w:pPr>
            <w:r w:rsidRPr="00EB36BF">
              <w:rPr>
                <w:rFonts w:ascii="Arial" w:hAnsi="Arial" w:cs="Arial"/>
                <w:szCs w:val="24"/>
              </w:rPr>
              <w:t>Date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1430E8">
              <w:rPr>
                <w:rFonts w:ascii="Arial" w:hAnsi="Arial" w:cs="Arial"/>
                <w:b/>
                <w:bCs/>
                <w:szCs w:val="24"/>
              </w:rPr>
              <w:t>__________________</w:t>
            </w:r>
          </w:p>
        </w:tc>
      </w:tr>
    </w:tbl>
    <w:p w14:paraId="61D462AC" w14:textId="2FBB1A31" w:rsidR="003566A1" w:rsidRPr="00EB36BF" w:rsidRDefault="003566A1" w:rsidP="001430E8">
      <w:pPr>
        <w:spacing w:after="120"/>
        <w:rPr>
          <w:rFonts w:ascii="Arial" w:hAnsi="Arial" w:cs="Arial"/>
          <w:szCs w:val="24"/>
        </w:rPr>
      </w:pPr>
    </w:p>
    <w:p w14:paraId="2BDA5274" w14:textId="77777777" w:rsidR="004D56A7" w:rsidRPr="004D56A7" w:rsidRDefault="004D56A7" w:rsidP="003566A1">
      <w:pPr>
        <w:spacing w:after="120"/>
        <w:rPr>
          <w:sz w:val="24"/>
          <w:szCs w:val="24"/>
        </w:rPr>
      </w:pPr>
    </w:p>
    <w:sectPr w:rsidR="004D56A7" w:rsidRPr="004D56A7" w:rsidSect="00396B3A"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EBD3" w14:textId="77777777" w:rsidR="008F58B6" w:rsidRDefault="008F58B6" w:rsidP="002D1BF4">
      <w:pPr>
        <w:spacing w:after="0" w:line="240" w:lineRule="auto"/>
      </w:pPr>
      <w:r>
        <w:separator/>
      </w:r>
    </w:p>
  </w:endnote>
  <w:endnote w:type="continuationSeparator" w:id="0">
    <w:p w14:paraId="7AAB0870" w14:textId="77777777" w:rsidR="008F58B6" w:rsidRDefault="008F58B6" w:rsidP="002D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936057"/>
      <w:docPartObj>
        <w:docPartGallery w:val="Page Numbers (Bottom of Page)"/>
        <w:docPartUnique/>
      </w:docPartObj>
    </w:sdtPr>
    <w:sdtEndPr/>
    <w:sdtContent>
      <w:sdt>
        <w:sdtPr>
          <w:id w:val="2047708780"/>
          <w:docPartObj>
            <w:docPartGallery w:val="Page Numbers (Top of Page)"/>
            <w:docPartUnique/>
          </w:docPartObj>
        </w:sdtPr>
        <w:sdtEndPr/>
        <w:sdtContent>
          <w:p w14:paraId="1762749C" w14:textId="77777777" w:rsidR="003566A1" w:rsidRDefault="00396B3A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5EDE804" wp14:editId="62EA9454">
                  <wp:simplePos x="0" y="0"/>
                  <wp:positionH relativeFrom="page">
                    <wp:align>left</wp:align>
                  </wp:positionH>
                  <wp:positionV relativeFrom="paragraph">
                    <wp:posOffset>-267970</wp:posOffset>
                  </wp:positionV>
                  <wp:extent cx="7571740" cy="10382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74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37205452" w14:textId="77777777" w:rsidR="00732B91" w:rsidRDefault="00732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496789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5A379A" w14:textId="45952CCC" w:rsidR="0091453E" w:rsidRPr="00EB36BF" w:rsidRDefault="006877F3" w:rsidP="00EB36BF">
            <w:pPr>
              <w:pStyle w:val="Footer"/>
              <w:tabs>
                <w:tab w:val="left" w:pos="8364"/>
              </w:tabs>
              <w:rPr>
                <w:rFonts w:ascii="Arial" w:hAnsi="Arial" w:cs="Arial"/>
              </w:rPr>
            </w:pPr>
            <w:r w:rsidRPr="00EB36BF">
              <w:rPr>
                <w:rFonts w:ascii="Arial" w:hAnsi="Arial" w:cs="Arial"/>
              </w:rPr>
              <w:t xml:space="preserve">Policy and </w:t>
            </w:r>
            <w:r w:rsidR="00313D8A" w:rsidRPr="00EB36BF">
              <w:rPr>
                <w:rFonts w:ascii="Arial" w:hAnsi="Arial" w:cs="Arial"/>
              </w:rPr>
              <w:t>s</w:t>
            </w:r>
            <w:r w:rsidRPr="00EB36BF">
              <w:rPr>
                <w:rFonts w:ascii="Arial" w:hAnsi="Arial" w:cs="Arial"/>
              </w:rPr>
              <w:t xml:space="preserve">tatement </w:t>
            </w:r>
            <w:r w:rsidR="00313D8A" w:rsidRPr="00EB36BF">
              <w:rPr>
                <w:rFonts w:ascii="Arial" w:hAnsi="Arial" w:cs="Arial"/>
              </w:rPr>
              <w:t>t</w:t>
            </w:r>
            <w:r w:rsidRPr="00EB36BF">
              <w:rPr>
                <w:rFonts w:ascii="Arial" w:hAnsi="Arial" w:cs="Arial"/>
              </w:rPr>
              <w:t xml:space="preserve">emplate </w:t>
            </w:r>
            <w:r w:rsidRPr="00EB36BF">
              <w:rPr>
                <w:rFonts w:ascii="Arial" w:hAnsi="Arial" w:cs="Arial"/>
              </w:rPr>
              <w:tab/>
            </w:r>
            <w:r w:rsidR="00313D8A" w:rsidRPr="00EB36BF">
              <w:rPr>
                <w:rFonts w:ascii="Arial" w:hAnsi="Arial" w:cs="Arial"/>
              </w:rPr>
              <w:tab/>
            </w:r>
            <w:r w:rsidR="0091453E" w:rsidRPr="00EB36BF">
              <w:rPr>
                <w:rFonts w:ascii="Arial" w:hAnsi="Arial" w:cs="Arial"/>
              </w:rPr>
              <w:t xml:space="preserve">Page </w:t>
            </w:r>
            <w:r w:rsidR="0091453E" w:rsidRPr="00EB36BF">
              <w:rPr>
                <w:rFonts w:ascii="Arial" w:hAnsi="Arial" w:cs="Arial"/>
                <w:b/>
                <w:bCs/>
              </w:rPr>
              <w:fldChar w:fldCharType="begin"/>
            </w:r>
            <w:r w:rsidR="0091453E" w:rsidRPr="00EB36B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91453E" w:rsidRPr="00EB36BF">
              <w:rPr>
                <w:rFonts w:ascii="Arial" w:hAnsi="Arial" w:cs="Arial"/>
                <w:b/>
                <w:bCs/>
              </w:rPr>
              <w:fldChar w:fldCharType="separate"/>
            </w:r>
            <w:r w:rsidR="00EB36BF">
              <w:rPr>
                <w:rFonts w:ascii="Arial" w:hAnsi="Arial" w:cs="Arial"/>
                <w:b/>
                <w:bCs/>
                <w:noProof/>
              </w:rPr>
              <w:t>3</w:t>
            </w:r>
            <w:r w:rsidR="0091453E" w:rsidRPr="00EB36BF">
              <w:rPr>
                <w:rFonts w:ascii="Arial" w:hAnsi="Arial" w:cs="Arial"/>
                <w:b/>
                <w:bCs/>
              </w:rPr>
              <w:fldChar w:fldCharType="end"/>
            </w:r>
            <w:r w:rsidR="0091453E" w:rsidRPr="00EB36BF">
              <w:rPr>
                <w:rFonts w:ascii="Arial" w:hAnsi="Arial" w:cs="Arial"/>
              </w:rPr>
              <w:t xml:space="preserve"> of </w:t>
            </w:r>
            <w:r w:rsidR="0091453E" w:rsidRPr="00EB36BF">
              <w:rPr>
                <w:rFonts w:ascii="Arial" w:hAnsi="Arial" w:cs="Arial"/>
                <w:b/>
                <w:bCs/>
              </w:rPr>
              <w:fldChar w:fldCharType="begin"/>
            </w:r>
            <w:r w:rsidR="0091453E" w:rsidRPr="00EB36B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91453E" w:rsidRPr="00EB36BF">
              <w:rPr>
                <w:rFonts w:ascii="Arial" w:hAnsi="Arial" w:cs="Arial"/>
                <w:b/>
                <w:bCs/>
              </w:rPr>
              <w:fldChar w:fldCharType="separate"/>
            </w:r>
            <w:r w:rsidR="00EB36BF">
              <w:rPr>
                <w:rFonts w:ascii="Arial" w:hAnsi="Arial" w:cs="Arial"/>
                <w:b/>
                <w:bCs/>
                <w:noProof/>
              </w:rPr>
              <w:t>3</w:t>
            </w:r>
            <w:r w:rsidR="0091453E" w:rsidRPr="00EB36B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1896" w14:textId="77777777" w:rsidR="008F58B6" w:rsidRDefault="008F58B6" w:rsidP="002D1BF4">
      <w:pPr>
        <w:spacing w:after="0" w:line="240" w:lineRule="auto"/>
      </w:pPr>
      <w:r>
        <w:separator/>
      </w:r>
    </w:p>
  </w:footnote>
  <w:footnote w:type="continuationSeparator" w:id="0">
    <w:p w14:paraId="6F89799B" w14:textId="77777777" w:rsidR="008F58B6" w:rsidRDefault="008F58B6" w:rsidP="002D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E84D" w14:textId="77777777" w:rsidR="00732B91" w:rsidRDefault="00396B3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23B89270" wp14:editId="7AD69A64">
          <wp:simplePos x="0" y="0"/>
          <wp:positionH relativeFrom="page">
            <wp:align>left</wp:align>
          </wp:positionH>
          <wp:positionV relativeFrom="paragraph">
            <wp:posOffset>-400685</wp:posOffset>
          </wp:positionV>
          <wp:extent cx="7801200" cy="17460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366_Word Template_Workers Comp_NO TAG_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01200" cy="1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27A"/>
    <w:multiLevelType w:val="hybridMultilevel"/>
    <w:tmpl w:val="A00429B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06F93"/>
    <w:multiLevelType w:val="hybridMultilevel"/>
    <w:tmpl w:val="4358FD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54449"/>
    <w:multiLevelType w:val="hybridMultilevel"/>
    <w:tmpl w:val="B8702E4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83615B"/>
    <w:multiLevelType w:val="hybridMultilevel"/>
    <w:tmpl w:val="EE304972"/>
    <w:lvl w:ilvl="0" w:tplc="E9504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A19"/>
    <w:multiLevelType w:val="hybridMultilevel"/>
    <w:tmpl w:val="888CF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7FC0"/>
    <w:multiLevelType w:val="hybridMultilevel"/>
    <w:tmpl w:val="BF468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02267"/>
    <w:multiLevelType w:val="hybridMultilevel"/>
    <w:tmpl w:val="143A441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FD183B"/>
    <w:multiLevelType w:val="hybridMultilevel"/>
    <w:tmpl w:val="9A9E3E5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5287"/>
    <w:multiLevelType w:val="hybridMultilevel"/>
    <w:tmpl w:val="9C888B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ED053A"/>
    <w:multiLevelType w:val="hybridMultilevel"/>
    <w:tmpl w:val="AD843B5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CA7E49"/>
    <w:multiLevelType w:val="hybridMultilevel"/>
    <w:tmpl w:val="3B825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0412F"/>
    <w:multiLevelType w:val="hybridMultilevel"/>
    <w:tmpl w:val="E76A8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67FE1"/>
    <w:multiLevelType w:val="hybridMultilevel"/>
    <w:tmpl w:val="3E8601B8"/>
    <w:lvl w:ilvl="0" w:tplc="9B44E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D0FB6"/>
    <w:multiLevelType w:val="hybridMultilevel"/>
    <w:tmpl w:val="CD887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03899"/>
    <w:multiLevelType w:val="hybridMultilevel"/>
    <w:tmpl w:val="0A5496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2737A"/>
    <w:multiLevelType w:val="hybridMultilevel"/>
    <w:tmpl w:val="DB9CA5E6"/>
    <w:lvl w:ilvl="0" w:tplc="6B449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C2C91"/>
    <w:multiLevelType w:val="hybridMultilevel"/>
    <w:tmpl w:val="EBF239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02D9F"/>
    <w:multiLevelType w:val="hybridMultilevel"/>
    <w:tmpl w:val="BF42B92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F38DF"/>
    <w:multiLevelType w:val="hybridMultilevel"/>
    <w:tmpl w:val="33802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1105B2"/>
    <w:multiLevelType w:val="hybridMultilevel"/>
    <w:tmpl w:val="5538B46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1212B"/>
    <w:multiLevelType w:val="hybridMultilevel"/>
    <w:tmpl w:val="AD22A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F3236"/>
    <w:multiLevelType w:val="hybridMultilevel"/>
    <w:tmpl w:val="1554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A4CC1"/>
    <w:multiLevelType w:val="hybridMultilevel"/>
    <w:tmpl w:val="2F6489E8"/>
    <w:lvl w:ilvl="0" w:tplc="7C5C4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20AC2"/>
    <w:multiLevelType w:val="hybridMultilevel"/>
    <w:tmpl w:val="F0160F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00FD2"/>
    <w:multiLevelType w:val="hybridMultilevel"/>
    <w:tmpl w:val="27123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23"/>
  </w:num>
  <w:num w:numId="5">
    <w:abstractNumId w:val="16"/>
  </w:num>
  <w:num w:numId="6">
    <w:abstractNumId w:val="19"/>
  </w:num>
  <w:num w:numId="7">
    <w:abstractNumId w:val="7"/>
  </w:num>
  <w:num w:numId="8">
    <w:abstractNumId w:val="17"/>
  </w:num>
  <w:num w:numId="9">
    <w:abstractNumId w:val="12"/>
  </w:num>
  <w:num w:numId="10">
    <w:abstractNumId w:val="4"/>
  </w:num>
  <w:num w:numId="11">
    <w:abstractNumId w:val="11"/>
  </w:num>
  <w:num w:numId="12">
    <w:abstractNumId w:val="20"/>
  </w:num>
  <w:num w:numId="13">
    <w:abstractNumId w:val="14"/>
  </w:num>
  <w:num w:numId="14">
    <w:abstractNumId w:val="10"/>
  </w:num>
  <w:num w:numId="15">
    <w:abstractNumId w:val="13"/>
  </w:num>
  <w:num w:numId="16">
    <w:abstractNumId w:val="5"/>
  </w:num>
  <w:num w:numId="17">
    <w:abstractNumId w:val="24"/>
  </w:num>
  <w:num w:numId="18">
    <w:abstractNumId w:val="8"/>
  </w:num>
  <w:num w:numId="19">
    <w:abstractNumId w:val="1"/>
  </w:num>
  <w:num w:numId="20">
    <w:abstractNumId w:val="21"/>
  </w:num>
  <w:num w:numId="21">
    <w:abstractNumId w:val="9"/>
  </w:num>
  <w:num w:numId="22">
    <w:abstractNumId w:val="2"/>
  </w:num>
  <w:num w:numId="23">
    <w:abstractNumId w:val="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86"/>
    <w:rsid w:val="00024A0A"/>
    <w:rsid w:val="000328F2"/>
    <w:rsid w:val="00042116"/>
    <w:rsid w:val="00047FAB"/>
    <w:rsid w:val="0007418B"/>
    <w:rsid w:val="00082649"/>
    <w:rsid w:val="00091F2E"/>
    <w:rsid w:val="0009311B"/>
    <w:rsid w:val="000D773E"/>
    <w:rsid w:val="00117CF6"/>
    <w:rsid w:val="001430E8"/>
    <w:rsid w:val="00147FCA"/>
    <w:rsid w:val="00157441"/>
    <w:rsid w:val="00162867"/>
    <w:rsid w:val="001840F6"/>
    <w:rsid w:val="001860FE"/>
    <w:rsid w:val="00193A99"/>
    <w:rsid w:val="001A5B69"/>
    <w:rsid w:val="001C5D10"/>
    <w:rsid w:val="001C7186"/>
    <w:rsid w:val="001D3F95"/>
    <w:rsid w:val="001E6AE3"/>
    <w:rsid w:val="001F7AF6"/>
    <w:rsid w:val="00210049"/>
    <w:rsid w:val="00210ED3"/>
    <w:rsid w:val="00217CFF"/>
    <w:rsid w:val="002349F1"/>
    <w:rsid w:val="002D1BF4"/>
    <w:rsid w:val="002E1D83"/>
    <w:rsid w:val="00313D8A"/>
    <w:rsid w:val="00333B26"/>
    <w:rsid w:val="003400FE"/>
    <w:rsid w:val="003566A1"/>
    <w:rsid w:val="00396B3A"/>
    <w:rsid w:val="00402BF7"/>
    <w:rsid w:val="004318B0"/>
    <w:rsid w:val="004B164B"/>
    <w:rsid w:val="004D56A7"/>
    <w:rsid w:val="005267B8"/>
    <w:rsid w:val="0055048B"/>
    <w:rsid w:val="00563CD1"/>
    <w:rsid w:val="005657E8"/>
    <w:rsid w:val="00583E8C"/>
    <w:rsid w:val="005D5712"/>
    <w:rsid w:val="005D7034"/>
    <w:rsid w:val="00607FF6"/>
    <w:rsid w:val="00667DB7"/>
    <w:rsid w:val="0068320F"/>
    <w:rsid w:val="006877F3"/>
    <w:rsid w:val="006F2581"/>
    <w:rsid w:val="006F3EE2"/>
    <w:rsid w:val="006F4EB5"/>
    <w:rsid w:val="0071343D"/>
    <w:rsid w:val="00723A35"/>
    <w:rsid w:val="00732B91"/>
    <w:rsid w:val="00756D2E"/>
    <w:rsid w:val="00764276"/>
    <w:rsid w:val="00771C8D"/>
    <w:rsid w:val="007A21FB"/>
    <w:rsid w:val="007A55F8"/>
    <w:rsid w:val="007C4491"/>
    <w:rsid w:val="007D6C2A"/>
    <w:rsid w:val="0082262F"/>
    <w:rsid w:val="00826305"/>
    <w:rsid w:val="008C088F"/>
    <w:rsid w:val="008C5AD2"/>
    <w:rsid w:val="008E3431"/>
    <w:rsid w:val="008F58B6"/>
    <w:rsid w:val="0091453E"/>
    <w:rsid w:val="0091610C"/>
    <w:rsid w:val="0093256A"/>
    <w:rsid w:val="00967720"/>
    <w:rsid w:val="009870A3"/>
    <w:rsid w:val="00996CFF"/>
    <w:rsid w:val="009B71DA"/>
    <w:rsid w:val="009F341D"/>
    <w:rsid w:val="00A27F78"/>
    <w:rsid w:val="00A3518C"/>
    <w:rsid w:val="00A47F4C"/>
    <w:rsid w:val="00A62D00"/>
    <w:rsid w:val="00A65F4D"/>
    <w:rsid w:val="00AA03F4"/>
    <w:rsid w:val="00AA3807"/>
    <w:rsid w:val="00AB3DB5"/>
    <w:rsid w:val="00AC19BC"/>
    <w:rsid w:val="00AD5AC8"/>
    <w:rsid w:val="00B1731E"/>
    <w:rsid w:val="00B30317"/>
    <w:rsid w:val="00B3274B"/>
    <w:rsid w:val="00B64980"/>
    <w:rsid w:val="00B7569C"/>
    <w:rsid w:val="00B76F5A"/>
    <w:rsid w:val="00B840F7"/>
    <w:rsid w:val="00B849D8"/>
    <w:rsid w:val="00BA7497"/>
    <w:rsid w:val="00BD4340"/>
    <w:rsid w:val="00C21526"/>
    <w:rsid w:val="00C25918"/>
    <w:rsid w:val="00C95C80"/>
    <w:rsid w:val="00CE1C46"/>
    <w:rsid w:val="00CE7EDD"/>
    <w:rsid w:val="00D03618"/>
    <w:rsid w:val="00D2046E"/>
    <w:rsid w:val="00D336A1"/>
    <w:rsid w:val="00D60C9B"/>
    <w:rsid w:val="00D66D11"/>
    <w:rsid w:val="00D7637D"/>
    <w:rsid w:val="00D84EC4"/>
    <w:rsid w:val="00D913D4"/>
    <w:rsid w:val="00D971DA"/>
    <w:rsid w:val="00DB10C7"/>
    <w:rsid w:val="00DB3A7E"/>
    <w:rsid w:val="00E2155F"/>
    <w:rsid w:val="00E2579B"/>
    <w:rsid w:val="00E434C5"/>
    <w:rsid w:val="00E50A23"/>
    <w:rsid w:val="00E7278D"/>
    <w:rsid w:val="00E90460"/>
    <w:rsid w:val="00EB36BF"/>
    <w:rsid w:val="00EF57D8"/>
    <w:rsid w:val="00F1102E"/>
    <w:rsid w:val="00F44DBA"/>
    <w:rsid w:val="00F53DEA"/>
    <w:rsid w:val="00F56CB4"/>
    <w:rsid w:val="00F614F7"/>
    <w:rsid w:val="00F663B0"/>
    <w:rsid w:val="00F76ABD"/>
    <w:rsid w:val="00F868AE"/>
    <w:rsid w:val="00FC489C"/>
    <w:rsid w:val="00FD515A"/>
    <w:rsid w:val="00FF3BB3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155E29F"/>
  <w15:chartTrackingRefBased/>
  <w15:docId w15:val="{D0C444AF-41AA-43E9-B433-97B308F8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6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86"/>
    <w:pPr>
      <w:ind w:left="720"/>
      <w:contextualSpacing/>
    </w:pPr>
  </w:style>
  <w:style w:type="table" w:styleId="TableGrid">
    <w:name w:val="Table Grid"/>
    <w:basedOn w:val="TableNormal"/>
    <w:uiPriority w:val="39"/>
    <w:rsid w:val="001C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1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1B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B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B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B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08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2F"/>
  </w:style>
  <w:style w:type="paragraph" w:styleId="Footer">
    <w:name w:val="footer"/>
    <w:basedOn w:val="Normal"/>
    <w:link w:val="FooterChar"/>
    <w:uiPriority w:val="99"/>
    <w:unhideWhenUsed/>
    <w:rsid w:val="0082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2F"/>
  </w:style>
  <w:style w:type="character" w:styleId="Hyperlink">
    <w:name w:val="Hyperlink"/>
    <w:basedOn w:val="DefaultParagraphFont"/>
    <w:uiPriority w:val="99"/>
    <w:unhideWhenUsed/>
    <w:rsid w:val="00D913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78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56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6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8A95-D049-4FF0-BC81-34A6C4E2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Miller</dc:creator>
  <cp:keywords/>
  <dc:description/>
  <cp:lastModifiedBy>Roslyn Miller</cp:lastModifiedBy>
  <cp:revision>2</cp:revision>
  <cp:lastPrinted>2019-02-21T22:23:00Z</cp:lastPrinted>
  <dcterms:created xsi:type="dcterms:W3CDTF">2022-04-26T01:01:00Z</dcterms:created>
  <dcterms:modified xsi:type="dcterms:W3CDTF">2022-04-26T01:01:00Z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1467156327</vt:i4>
  </property>
  <property fmtid="{D5CDD505-2E9C-101B-9397-08002B2CF9AE}" pid="3" name="_NewReviewCycle">
    <vt:lpwstr/>
  </property>
  <property fmtid="{D5CDD505-2E9C-101B-9397-08002B2CF9AE}" pid="4" name="_EmailSubject">
    <vt:lpwstr>Approval: updated HWI (toolkit related) documents for replacement on the web</vt:lpwstr>
  </property>
  <property fmtid="{D5CDD505-2E9C-101B-9397-08002B2CF9AE}" pid="5" name="_AuthorEmail">
    <vt:lpwstr>Shannon.Milton@oir.qld.gov.au</vt:lpwstr>
  </property>
  <property fmtid="{D5CDD505-2E9C-101B-9397-08002B2CF9AE}" pid="6" name="_AuthorEmailDisplayName">
    <vt:lpwstr>Shannon Milton</vt:lpwstr>
  </property>
  <property fmtid="{D5CDD505-2E9C-101B-9397-08002B2CF9AE}" pid="7" name="_PreviousAdHocReviewCycleID">
    <vt:i4>213522425</vt:i4>
  </property>
  <property fmtid="{D5CDD505-2E9C-101B-9397-08002B2CF9AE}" pid="8" name="_ReviewingToolsShownOnce">
    <vt:lpwstr/>
  </property>
</Properties>
</file>